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372.  PROVISIONS APPLICABLE TO MORE THAN ONE TYPE OF TOLL PROJECT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"Toll project" means a toll project described by Section </w:t>
      </w:r>
      <w:r>
        <w:t xml:space="preserve">201.001</w:t>
      </w:r>
      <w:r>
        <w:t xml:space="preserve">(b), regardless of whether the toll project:</w:t>
      </w:r>
    </w:p>
    <w:p w:rsidR="003F3435" w:rsidRDefault="0032493E">
      <w:pPr>
        <w:spacing w:line="480" w:lineRule="auto"/>
        <w:ind w:firstLine="2160"/>
        <w:jc w:val="both"/>
      </w:pPr>
      <w:r>
        <w:t xml:space="preserve">(A)</w:t>
      </w:r>
      <w:r xml:space="preserve">
        <w:t> </w:t>
      </w:r>
      <w:r xml:space="preserve">
        <w:t> </w:t>
      </w:r>
      <w:r>
        <w:t xml:space="preserve">is a part of the state highway system; or</w:t>
      </w:r>
    </w:p>
    <w:p w:rsidR="003F3435" w:rsidRDefault="0032493E">
      <w:pPr>
        <w:spacing w:line="480" w:lineRule="auto"/>
        <w:ind w:firstLine="2160"/>
        <w:jc w:val="both"/>
      </w:pPr>
      <w:r>
        <w:t xml:space="preserve">(B)</w:t>
      </w:r>
      <w:r xml:space="preserve">
        <w:t> </w:t>
      </w:r>
      <w:r xml:space="preserve">
        <w:t> </w:t>
      </w:r>
      <w:r>
        <w:t xml:space="preserve">is subject to the jurisdiction of the department.</w:t>
      </w:r>
    </w:p>
    <w:p w:rsidR="003F3435" w:rsidRDefault="0032493E">
      <w:pPr>
        <w:spacing w:line="480" w:lineRule="auto"/>
        <w:ind w:firstLine="1440"/>
        <w:jc w:val="both"/>
      </w:pPr>
      <w:r>
        <w:t xml:space="preserve">(2)</w:t>
      </w:r>
      <w:r xml:space="preserve">
        <w:t> </w:t>
      </w:r>
      <w:r xml:space="preserve">
        <w:t> </w:t>
      </w:r>
      <w:r>
        <w:t xml:space="preserve">"Toll project entity" means an entity authorized by law to acquire, design, construct, finance, operate, and maintain a toll project, including:</w:t>
      </w:r>
    </w:p>
    <w:p w:rsidR="003F3435" w:rsidRDefault="0032493E">
      <w:pPr>
        <w:spacing w:line="480" w:lineRule="auto"/>
        <w:ind w:firstLine="2160"/>
        <w:jc w:val="both"/>
      </w:pPr>
      <w:r>
        <w:t xml:space="preserve">(A)</w:t>
      </w:r>
      <w:r xml:space="preserve">
        <w:t> </w:t>
      </w:r>
      <w:r xml:space="preserve">
        <w:t> </w:t>
      </w:r>
      <w:r>
        <w:t xml:space="preserve">the department under Chapter </w:t>
      </w:r>
      <w:r>
        <w:t xml:space="preserve">228</w:t>
      </w:r>
      <w:r>
        <w:t xml:space="preserve">;</w:t>
      </w:r>
    </w:p>
    <w:p w:rsidR="003F3435" w:rsidRDefault="0032493E">
      <w:pPr>
        <w:spacing w:line="480" w:lineRule="auto"/>
        <w:ind w:firstLine="2160"/>
        <w:jc w:val="both"/>
      </w:pPr>
      <w:r>
        <w:t xml:space="preserve">(B)</w:t>
      </w:r>
      <w:r xml:space="preserve">
        <w:t> </w:t>
      </w:r>
      <w:r xml:space="preserve">
        <w:t> </w:t>
      </w:r>
      <w:r>
        <w:t xml:space="preserve">a regional tollway authority under Chapter </w:t>
      </w:r>
      <w:r>
        <w:t xml:space="preserve">366</w:t>
      </w:r>
      <w:r>
        <w:t xml:space="preserve">;</w:t>
      </w:r>
    </w:p>
    <w:p w:rsidR="003F3435" w:rsidRDefault="0032493E">
      <w:pPr>
        <w:spacing w:line="480" w:lineRule="auto"/>
        <w:ind w:firstLine="2160"/>
        <w:jc w:val="both"/>
      </w:pPr>
      <w:r>
        <w:t xml:space="preserve">(C)</w:t>
      </w:r>
      <w:r xml:space="preserve">
        <w:t> </w:t>
      </w:r>
      <w:r xml:space="preserve">
        <w:t> </w:t>
      </w:r>
      <w:r>
        <w:t xml:space="preserve">a regional mobility authority under Chapter </w:t>
      </w:r>
      <w:r>
        <w:t xml:space="preserve">370</w:t>
      </w:r>
      <w:r>
        <w:t xml:space="preserve">; or</w:t>
      </w:r>
    </w:p>
    <w:p w:rsidR="003F3435" w:rsidRDefault="0032493E">
      <w:pPr>
        <w:spacing w:line="480" w:lineRule="auto"/>
        <w:ind w:firstLine="2160"/>
        <w:jc w:val="both"/>
      </w:pPr>
      <w:r>
        <w:t xml:space="preserve">(D)</w:t>
      </w:r>
      <w:r xml:space="preserve">
        <w:t> </w:t>
      </w:r>
      <w:r xml:space="preserve">
        <w:t> </w:t>
      </w:r>
      <w:r>
        <w:t xml:space="preserve">a county under Chapter </w:t>
      </w:r>
      <w:r>
        <w:t xml:space="preserve">284</w:t>
      </w:r>
      <w:r>
        <w:t xml:space="preserve">.</w:t>
      </w:r>
    </w:p>
    <w:p w:rsidR="003F3435" w:rsidRDefault="0032493E">
      <w:pPr>
        <w:spacing w:line="480" w:lineRule="auto"/>
        <w:jc w:val="both"/>
      </w:pPr>
      <w:r>
        <w:t xml:space="preserve">Reenacted and redesignated from Transportation Code, Chapter 371 and amended by Acts 2009, 81st Leg., R.S., Ch. 87 (S.B. </w:t>
      </w:r>
      <w:hyperlink w:docLocation="table" r:id="rId14">
        <w:r>
          <w:rPr>
            <w:rStyle w:val="Hyperlink"/>
          </w:rPr>
          <w:t>1969</w:t>
        </w:r>
      </w:hyperlink>
      <w:r>
        <w:t xml:space="preserve">), Sec. 23.004, eff. September 1, 2009.</w:t>
      </w:r>
    </w:p>
    <w:p w:rsidR="003F3435" w:rsidRDefault="0032493E">
      <w:pPr>
        <w:spacing w:line="480" w:lineRule="auto"/>
        <w:jc w:val="both"/>
      </w:pPr>
      <w:r>
        <w:t xml:space="preserve">Reenacted and redesignated from Transportation Code, Chapter </w:t>
      </w:r>
      <w:r>
        <w:t xml:space="preserve">371</w:t>
      </w:r>
      <w:r>
        <w:t xml:space="preserve"> and amended by Acts 2009, 81st Leg., R.S., Ch. 940 (H.B. </w:t>
      </w:r>
      <w:hyperlink w:docLocation="table" r:id="rId15">
        <w:r>
          <w:rPr>
            <w:rStyle w:val="Hyperlink"/>
          </w:rPr>
          <w:t>3139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259 (H.B. </w:t>
      </w:r>
      <w:hyperlink w:docLocation="table" r:id="rId16">
        <w:r>
          <w:rPr>
            <w:rStyle w:val="Hyperlink"/>
          </w:rPr>
          <w:t>1201</w:t>
        </w:r>
      </w:hyperlink>
      <w:r>
        <w:t xml:space="preserve">), Sec. 13, eff. June 17, 2011.</w:t>
      </w:r>
    </w:p>
    <w:p w:rsidR="003F3435" w:rsidRDefault="0032493E">
      <w:pPr>
        <w:spacing w:line="480" w:lineRule="auto"/>
        <w:jc w:val="both"/>
      </w:pPr>
    </w:p>
    <w:p w:rsidR="003F3435" w:rsidRDefault="0032493E">
      <w:pPr>
        <w:spacing w:line="480" w:lineRule="auto"/>
        <w:ind w:firstLine="720"/>
        <w:jc w:val="both"/>
      </w:pPr>
      <w:r>
        <w:t xml:space="preserve">Sec. 372.002.</w:t>
      </w:r>
      <w:r xml:space="preserve">
        <w:t> </w:t>
      </w:r>
      <w:r xml:space="preserve">
        <w:t> </w:t>
      </w:r>
      <w:r>
        <w:t xml:space="preserve">REPAYMENT OF MONEY CONTRIBUTED BY DEPARTMENT.  (a)</w:t>
      </w:r>
      <w:r xml:space="preserve">
        <w:t> </w:t>
      </w:r>
      <w:r xml:space="preserve">
        <w:t> </w:t>
      </w:r>
      <w:r>
        <w:t xml:space="preserve">A toll project entity shall repay to the department any money contributed by the department as participation in the cost of the entity's toll projects, including money from the state highway fund, the Texas Mobility Fund, or other sources available to the department.</w:t>
      </w:r>
    </w:p>
    <w:p w:rsidR="003F3435" w:rsidRDefault="0032493E">
      <w:pPr>
        <w:spacing w:line="480" w:lineRule="auto"/>
        <w:ind w:firstLine="720"/>
        <w:jc w:val="both"/>
      </w:pPr>
      <w:r>
        <w:t xml:space="preserve">(b)</w:t>
      </w:r>
      <w:r xml:space="preserve">
        <w:t> </w:t>
      </w:r>
      <w:r xml:space="preserve">
        <w:t> </w:t>
      </w:r>
      <w:r>
        <w:t xml:space="preserve">Each year, the department shall:</w:t>
      </w:r>
    </w:p>
    <w:p w:rsidR="003F3435" w:rsidRDefault="0032493E">
      <w:pPr>
        <w:spacing w:line="480" w:lineRule="auto"/>
        <w:ind w:firstLine="1440"/>
        <w:jc w:val="both"/>
      </w:pPr>
      <w:r>
        <w:t xml:space="preserve">(1)</w:t>
      </w:r>
      <w:r xml:space="preserve">
        <w:t> </w:t>
      </w:r>
      <w:r xml:space="preserve">
        <w:t> </w:t>
      </w:r>
      <w:r>
        <w:t xml:space="preserve">for each department district, determine the amount of money repaid to the department under Subsection (a) in the previous year that is attributable to projects located in the district; and</w:t>
      </w:r>
    </w:p>
    <w:p w:rsidR="003F3435" w:rsidRDefault="0032493E">
      <w:pPr>
        <w:spacing w:line="480" w:lineRule="auto"/>
        <w:ind w:firstLine="1440"/>
        <w:jc w:val="both"/>
      </w:pPr>
      <w:r>
        <w:t xml:space="preserve">(2)</w:t>
      </w:r>
      <w:r xml:space="preserve">
        <w:t> </w:t>
      </w:r>
      <w:r xml:space="preserve">
        <w:t> </w:t>
      </w:r>
      <w:r>
        <w:t xml:space="preserve">in addition to other amounts, allocate to each department district an amount of money equal to the amount determined for the district under Subdivision (1) to be used for transportation projects located in that district.</w:t>
      </w:r>
    </w:p>
    <w:p w:rsidR="003F3435" w:rsidRDefault="0032493E">
      <w:pPr>
        <w:spacing w:line="480" w:lineRule="auto"/>
        <w:ind w:firstLine="720"/>
        <w:jc w:val="both"/>
      </w:pPr>
      <w:r>
        <w:t xml:space="preserve">(c)</w:t>
      </w:r>
      <w:r xml:space="preserve">
        <w:t> </w:t>
      </w:r>
      <w:r xml:space="preserve">
        <w:t> </w:t>
      </w:r>
      <w:r>
        <w:t xml:space="preserve">If a transportation project that was the subject of repayment of department contributions is located in more than one department district, the department may reasonably allocate the repayments from that project between the districts in which the project is located.</w:t>
      </w:r>
    </w:p>
    <w:p w:rsidR="003F3435" w:rsidRDefault="0032493E">
      <w:pPr>
        <w:spacing w:line="480" w:lineRule="auto"/>
        <w:ind w:firstLine="720"/>
        <w:jc w:val="both"/>
      </w:pPr>
      <w:r>
        <w:t xml:space="preserve">(d)</w:t>
      </w:r>
      <w:r xml:space="preserve">
        <w:t> </w:t>
      </w:r>
      <w:r xml:space="preserve">
        <w:t> </w:t>
      </w:r>
      <w:r>
        <w:t xml:space="preserve">Notwithstanding any other law, including Sections </w:t>
      </w:r>
      <w:r>
        <w:t xml:space="preserve">222.103</w:t>
      </w:r>
      <w:r>
        <w:t xml:space="preserve">(a), </w:t>
      </w:r>
      <w:r>
        <w:t xml:space="preserve">366.301</w:t>
      </w:r>
      <w:r>
        <w:t xml:space="preserve">(c), </w:t>
      </w:r>
      <w:r>
        <w:t xml:space="preserve">370.033</w:t>
      </w:r>
      <w:r>
        <w:t xml:space="preserve">(m), and </w:t>
      </w:r>
      <w:r>
        <w:t xml:space="preserve">370.301</w:t>
      </w:r>
      <w:r>
        <w:t xml:space="preserve">(c) and (f), a toll project entity is not required to repay:</w:t>
      </w:r>
    </w:p>
    <w:p w:rsidR="003F3435" w:rsidRDefault="0032493E">
      <w:pPr>
        <w:spacing w:line="480" w:lineRule="auto"/>
        <w:ind w:firstLine="1440"/>
        <w:jc w:val="both"/>
      </w:pPr>
      <w:r>
        <w:t xml:space="preserve">(1)</w:t>
      </w:r>
      <w:r xml:space="preserve">
        <w:t> </w:t>
      </w:r>
      <w:r xml:space="preserve">
        <w:t> </w:t>
      </w:r>
      <w:r>
        <w:t xml:space="preserve">funds held in a subaccount created under Section </w:t>
      </w:r>
      <w:r>
        <w:t xml:space="preserve">228.012</w:t>
      </w:r>
      <w:r>
        <w:t xml:space="preserve">; or</w:t>
      </w:r>
    </w:p>
    <w:p w:rsidR="003F3435" w:rsidRDefault="0032493E">
      <w:pPr>
        <w:spacing w:line="480" w:lineRule="auto"/>
        <w:ind w:firstLine="1440"/>
        <w:jc w:val="both"/>
      </w:pPr>
      <w:r>
        <w:t xml:space="preserve">(2)</w:t>
      </w:r>
      <w:r xml:space="preserve">
        <w:t> </w:t>
      </w:r>
      <w:r xml:space="preserve">
        <w:t> </w:t>
      </w:r>
      <w:r>
        <w:t xml:space="preserve">funds contributed by the department for a project if a toll project entity commenced the environmental review process for the project on or before January 1, 2014.</w:t>
      </w:r>
    </w:p>
    <w:p w:rsidR="003F3435" w:rsidRDefault="0032493E">
      <w:pPr>
        <w:spacing w:line="480" w:lineRule="auto"/>
        <w:jc w:val="both"/>
      </w:pPr>
      <w:r>
        <w:t xml:space="preserve">Added by Acts 2017, 85th Leg., R.S., Ch. 533 (S.B. </w:t>
      </w:r>
      <w:hyperlink w:docLocation="table" r:id="rId17">
        <w:r>
          <w:rPr>
            <w:rStyle w:val="Hyperlink"/>
          </w:rPr>
          <w:t>312</w:t>
        </w:r>
      </w:hyperlink>
      <w:r>
        <w:t xml:space="preserve">), Sec. 42, eff. September 1, 2017.</w:t>
      </w:r>
    </w:p>
    <w:p w:rsidR="003F3435" w:rsidRDefault="0032493E">
      <w:pPr>
        <w:spacing w:line="480" w:lineRule="auto"/>
        <w:jc w:val="both"/>
      </w:pPr>
    </w:p>
    <w:p w:rsidR="003F3435" w:rsidRDefault="0032493E">
      <w:pPr>
        <w:spacing w:line="480" w:lineRule="auto"/>
        <w:jc w:val="center"/>
      </w:pPr>
      <w:r>
        <w:t xml:space="preserve">SUBCHAPTER B.  TOLL PROJECT OPERATION</w:t>
      </w:r>
    </w:p>
    <w:p w:rsidR="003F3435" w:rsidRDefault="0032493E">
      <w:pPr>
        <w:spacing w:line="480" w:lineRule="auto"/>
        <w:jc w:val="both"/>
      </w:pPr>
    </w:p>
    <w:p w:rsidR="003F3435" w:rsidRDefault="0032493E">
      <w:pPr>
        <w:spacing w:line="480" w:lineRule="auto"/>
        <w:ind w:firstLine="720"/>
        <w:jc w:val="both"/>
      </w:pPr>
      <w:r>
        <w:t xml:space="preserve">Sec. 372.051.</w:t>
      </w:r>
      <w:r xml:space="preserve">
        <w:t> </w:t>
      </w:r>
      <w:r xml:space="preserve">
        <w:t> </w:t>
      </w:r>
      <w:r>
        <w:t xml:space="preserve">USE OF MOTOR VEHICLE REGISTRATION OR LICENSE PLATE INFORMATION.  (a)  A toll project entity may not use motor vehicle registration or other information derived from a license plate on a vehicle using a toll project, including information obtained by the use of automated enforcement technology described by Section </w:t>
      </w:r>
      <w:r>
        <w:t xml:space="preserve">228.058</w:t>
      </w:r>
      <w:r>
        <w:t xml:space="preserve">, for purposes other than those related to:</w:t>
      </w:r>
    </w:p>
    <w:p w:rsidR="003F3435" w:rsidRDefault="0032493E">
      <w:pPr>
        <w:spacing w:line="480" w:lineRule="auto"/>
        <w:ind w:firstLine="1440"/>
        <w:jc w:val="both"/>
      </w:pPr>
      <w:r>
        <w:t xml:space="preserve">(1)</w:t>
      </w:r>
      <w:r xml:space="preserve">
        <w:t> </w:t>
      </w:r>
      <w:r xml:space="preserve">
        <w:t> </w:t>
      </w:r>
      <w:r>
        <w:t xml:space="preserve">toll collection and toll collection enforcement; and</w:t>
      </w:r>
    </w:p>
    <w:p w:rsidR="003F3435" w:rsidRDefault="0032493E">
      <w:pPr>
        <w:spacing w:line="480" w:lineRule="auto"/>
        <w:ind w:firstLine="1440"/>
        <w:jc w:val="both"/>
      </w:pPr>
      <w:r>
        <w:t xml:space="preserve">(2)</w:t>
      </w:r>
      <w:r xml:space="preserve">
        <w:t> </w:t>
      </w:r>
      <w:r xml:space="preserve">
        <w:t> </w:t>
      </w:r>
      <w:r>
        <w:t xml:space="preserve">law enforcement purposes on request by a law enforcement agency.</w:t>
      </w:r>
    </w:p>
    <w:p w:rsidR="003F3435" w:rsidRDefault="0032493E">
      <w:pPr>
        <w:spacing w:line="480" w:lineRule="auto"/>
        <w:ind w:firstLine="720"/>
        <w:jc w:val="both"/>
      </w:pPr>
      <w:r>
        <w:t xml:space="preserve">(b)</w:t>
      </w:r>
      <w:r xml:space="preserve">
        <w:t> </w:t>
      </w:r>
      <w:r xml:space="preserve">
        <w:t> </w:t>
      </w:r>
      <w:r>
        <w:t xml:space="preserve">If a toll project entity enters into an agreement with an entity in another state that involves the exchange of motor vehicle registration or license plate information for toll collection or toll collection enforcement purposes, the agreement must provide that the information may not be used for purposes other than those described in Subsection (a).</w:t>
      </w:r>
    </w:p>
    <w:p w:rsidR="003F3435" w:rsidRDefault="0032493E">
      <w:pPr>
        <w:spacing w:line="480" w:lineRule="auto"/>
        <w:jc w:val="both"/>
      </w:pPr>
      <w:r>
        <w:t xml:space="preserve">Reenacted and redesignated from Transportation Code, Chapter 371 and amended by Acts 2009, 81st Leg., R.S., Ch. 87 (S.B. </w:t>
      </w:r>
      <w:hyperlink w:docLocation="table" r:id="rId18">
        <w:r>
          <w:rPr>
            <w:rStyle w:val="Hyperlink"/>
          </w:rPr>
          <w:t>1969</w:t>
        </w:r>
      </w:hyperlink>
      <w:r>
        <w:t xml:space="preserve">), Sec. 23.004, eff. September 1, 2009.</w:t>
      </w:r>
    </w:p>
    <w:p w:rsidR="003F3435" w:rsidRDefault="0032493E">
      <w:pPr>
        <w:spacing w:line="480" w:lineRule="auto"/>
        <w:jc w:val="both"/>
      </w:pPr>
      <w:r>
        <w:t xml:space="preserve">Reenacted and redesignated from Transportation Code, Chapter </w:t>
      </w:r>
      <w:r>
        <w:t xml:space="preserve">371</w:t>
      </w:r>
      <w:r>
        <w:t xml:space="preserve"> and amended by Acts 2009, 81st Leg., R.S., Ch. 940 (H.B. </w:t>
      </w:r>
      <w:hyperlink w:docLocation="table" r:id="rId19">
        <w:r>
          <w:rPr>
            <w:rStyle w:val="Hyperlink"/>
          </w:rPr>
          <w:t>3139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372.052.</w:t>
      </w:r>
      <w:r xml:space="preserve">
        <w:t> </w:t>
      </w:r>
      <w:r xml:space="preserve">
        <w:t> </w:t>
      </w:r>
      <w:r>
        <w:t xml:space="preserve">VEHICLES USED BY NONPROFIT DISASTER RELIEF ORGANIZATIONS.</w:t>
      </w:r>
      <w:r xml:space="preserve">
        <w:t> </w:t>
      </w:r>
      <w:r xml:space="preserve">
        <w:t> </w:t>
      </w:r>
      <w:r>
        <w:t xml:space="preserve">A toll project entity may not require a vehicle registered under Section </w:t>
      </w:r>
      <w:r>
        <w:t xml:space="preserve">502.454</w:t>
      </w:r>
      <w:r>
        <w:t xml:space="preserve"> to pay a toll for the use of a toll project.</w:t>
      </w:r>
    </w:p>
    <w:p w:rsidR="003F3435" w:rsidRDefault="0032493E">
      <w:pPr>
        <w:spacing w:line="480" w:lineRule="auto"/>
        <w:jc w:val="both"/>
      </w:pPr>
      <w:r>
        <w:t xml:space="preserve">Reenacted and redesignated from Transportation Code, Chapter 371 and amended by Acts 2009, 81st Leg., R.S., Ch. 87 (S.B. </w:t>
      </w:r>
      <w:hyperlink w:docLocation="table" r:id="rId20">
        <w:r>
          <w:rPr>
            <w:rStyle w:val="Hyperlink"/>
          </w:rPr>
          <w:t>1969</w:t>
        </w:r>
      </w:hyperlink>
      <w:r>
        <w:t xml:space="preserve">), Sec. 23.004, eff. September 1, 2009.</w:t>
      </w:r>
    </w:p>
    <w:p w:rsidR="003F3435" w:rsidRDefault="0032493E">
      <w:pPr>
        <w:spacing w:line="480" w:lineRule="auto"/>
        <w:jc w:val="both"/>
      </w:pPr>
      <w:r>
        <w:t xml:space="preserve">Reenacted and redesignated from Transportation Code, Chapter </w:t>
      </w:r>
      <w:r>
        <w:t xml:space="preserve">371</w:t>
      </w:r>
      <w:r>
        <w:t xml:space="preserve"> and amended by Acts 2009, 81st Leg., R.S., Ch. 940 (H.B. </w:t>
      </w:r>
      <w:hyperlink w:docLocation="table" r:id="rId21">
        <w:r>
          <w:rPr>
            <w:rStyle w:val="Hyperlink"/>
          </w:rPr>
          <w:t>3139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20.006, eff. September 1, 2013.</w:t>
      </w:r>
    </w:p>
    <w:p w:rsidR="003F3435" w:rsidRDefault="0032493E">
      <w:pPr>
        <w:spacing w:line="480" w:lineRule="auto"/>
        <w:jc w:val="both"/>
      </w:pPr>
    </w:p>
    <w:p w:rsidR="003F3435" w:rsidRDefault="0032493E">
      <w:pPr>
        <w:spacing w:line="480" w:lineRule="auto"/>
        <w:ind w:firstLine="720"/>
        <w:jc w:val="both"/>
      </w:pPr>
      <w:r>
        <w:t xml:space="preserve">Sec. 372.053.</w:t>
      </w:r>
      <w:r xml:space="preserve">
        <w:t> </w:t>
      </w:r>
      <w:r xml:space="preserve">
        <w:t> </w:t>
      </w:r>
      <w:r>
        <w:t xml:space="preserve">PEACE OFFICER AND VETERAN DISCOUNT PROGRAM.</w:t>
      </w:r>
    </w:p>
    <w:p w:rsidR="003F3435" w:rsidRDefault="0032493E">
      <w:pPr>
        <w:spacing w:line="480" w:lineRule="auto"/>
        <w:ind w:firstLine="720"/>
        <w:jc w:val="both"/>
      </w:pPr>
      <w:r>
        <w:t xml:space="preserve">(a)  A toll project entity may establish a discount program for electronic toll collection customers.</w:t>
      </w:r>
    </w:p>
    <w:p w:rsidR="003F3435" w:rsidRDefault="0032493E">
      <w:pPr>
        <w:spacing w:line="480" w:lineRule="auto"/>
        <w:ind w:firstLine="720"/>
        <w:jc w:val="both"/>
      </w:pPr>
      <w:r>
        <w:t xml:space="preserve">(a-1)</w:t>
      </w:r>
      <w:r xml:space="preserve">
        <w:t> </w:t>
      </w:r>
      <w:r xml:space="preserve">
        <w:t> </w:t>
      </w:r>
      <w:r>
        <w:t xml:space="preserve">A program established under Subsection (a) must include free or discounted use of the entity's toll project by an electronic toll collection customer whose account relates to a vehicle registered under Section </w:t>
      </w:r>
      <w:r>
        <w:t xml:space="preserve">504.202</w:t>
      </w:r>
      <w:r>
        <w:t xml:space="preserve">, </w:t>
      </w:r>
      <w:r>
        <w:t xml:space="preserve">504.2025</w:t>
      </w:r>
      <w:r>
        <w:t xml:space="preserve">, or </w:t>
      </w:r>
      <w:r>
        <w:t xml:space="preserve">504.315</w:t>
      </w:r>
      <w:r>
        <w:t xml:space="preserve">(f) or (g).</w:t>
      </w:r>
    </w:p>
    <w:p w:rsidR="003F3435" w:rsidRDefault="0032493E">
      <w:pPr>
        <w:spacing w:line="480" w:lineRule="auto"/>
        <w:ind w:firstLine="720"/>
        <w:jc w:val="both"/>
      </w:pPr>
      <w:r>
        <w:t xml:space="preserve">(a-2)</w:t>
      </w:r>
      <w:r xml:space="preserve">
        <w:t> </w:t>
      </w:r>
      <w:r xml:space="preserve">
        <w:t> </w:t>
      </w:r>
      <w:r>
        <w:t xml:space="preserve">A toll project entity may limit to no more than two the number of transponders issued to a participant in the entity's waiver program for which free or discounted use of the entity's toll project is provided under Subsection (a-1).  A toll project entity that adopts a limit under this subsection shall allow a participant to be issued one extra transponder on a demonstration of hardship by the participant, as determined by the entity.</w:t>
      </w:r>
    </w:p>
    <w:p w:rsidR="003F3435" w:rsidRDefault="0032493E">
      <w:pPr>
        <w:spacing w:line="480" w:lineRule="auto"/>
        <w:ind w:firstLine="720"/>
        <w:jc w:val="both"/>
      </w:pPr>
      <w:r>
        <w:t xml:space="preserve">(b)</w:t>
      </w:r>
      <w:r xml:space="preserve">
        <w:t> </w:t>
      </w:r>
      <w:r xml:space="preserve">
        <w:t> </w:t>
      </w:r>
      <w:r>
        <w:t xml:space="preserve">The legislature may appropriate funds from the general revenue fund to a toll project entity to defray the cost of providing free or discounted use of the entity's toll project under this section.</w:t>
      </w:r>
    </w:p>
    <w:p w:rsidR="003F3435" w:rsidRDefault="0032493E">
      <w:pPr>
        <w:spacing w:line="480" w:lineRule="auto"/>
        <w:jc w:val="both"/>
      </w:pPr>
      <w:r>
        <w:t xml:space="preserve">Reenacted and redesignated from Transportation Code, Chapter 371 and amended by Acts 2009, 81st Leg., R.S., Ch. 940 (H.B. </w:t>
      </w:r>
      <w:hyperlink w:docLocation="table" r:id="rId23">
        <w:r>
          <w:rPr>
            <w:rStyle w:val="Hyperlink"/>
          </w:rPr>
          <w:t>3139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901 (H.B. </w:t>
      </w:r>
      <w:hyperlink w:docLocation="table" r:id="rId24">
        <w:r>
          <w:rPr>
            <w:rStyle w:val="Hyperlink"/>
          </w:rPr>
          <w:t>1123</w:t>
        </w:r>
      </w:hyperlink>
      <w:r>
        <w:t xml:space="preserve">), Sec. 1, eff. September 1, 2013.</w:t>
      </w:r>
    </w:p>
    <w:p w:rsidR="003F3435" w:rsidRDefault="0032493E">
      <w:pPr>
        <w:spacing w:line="480" w:lineRule="auto"/>
        <w:ind w:firstLine="720"/>
        <w:jc w:val="both"/>
      </w:pPr>
      <w:r>
        <w:t xml:space="preserve">Acts 2019, 86th Leg., R.S., Ch. 977 (S.B. </w:t>
      </w:r>
      <w:hyperlink w:docLocation="table" r:id="rId25">
        <w:r>
          <w:rPr>
            <w:rStyle w:val="Hyperlink"/>
          </w:rPr>
          <w:t>1091</w:t>
        </w:r>
      </w:hyperlink>
      <w:r>
        <w:t xml:space="preserve">), Sec. 1, eff. June 14, 2019.</w:t>
      </w:r>
    </w:p>
    <w:p w:rsidR="003F3435" w:rsidRDefault="0032493E">
      <w:pPr>
        <w:spacing w:line="480" w:lineRule="auto"/>
        <w:ind w:firstLine="720"/>
        <w:jc w:val="both"/>
      </w:pPr>
      <w:r>
        <w:t xml:space="preserve">Acts 2025, 89th Leg., R.S., Ch. 509 (S.B. </w:t>
      </w:r>
      <w:hyperlink w:docLocation="table" r:id="rId26">
        <w:r>
          <w:rPr>
            <w:rStyle w:val="Hyperlink"/>
          </w:rPr>
          <w:t>2001</w:t>
        </w:r>
      </w:hyperlink>
      <w:r>
        <w:t xml:space="preserve">), Sec. 1, eff. September 1, 2025.</w:t>
      </w:r>
    </w:p>
    <w:p w:rsidR="003F3435" w:rsidRDefault="0032493E">
      <w:pPr>
        <w:spacing w:line="480" w:lineRule="auto"/>
        <w:ind w:firstLine="720"/>
        <w:jc w:val="both"/>
      </w:pPr>
      <w:r>
        <w:t xml:space="preserve">Acts 2025, 89th Leg., R.S., Ch. 509 (S.B. </w:t>
      </w:r>
      <w:hyperlink w:docLocation="table" r:id="rId27">
        <w:r>
          <w:rPr>
            <w:rStyle w:val="Hyperlink"/>
          </w:rPr>
          <w:t>2001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372.0535.</w:t>
      </w:r>
      <w:r xml:space="preserve">
        <w:t> </w:t>
      </w:r>
      <w:r xml:space="preserve">
        <w:t> </w:t>
      </w:r>
      <w:r>
        <w:t xml:space="preserve">FINANCIAL REPORTING REQUIREMENTS.  (a)</w:t>
      </w:r>
      <w:r xml:space="preserve">
        <w:t> </w:t>
      </w:r>
      <w:r xml:space="preserve">
        <w:t> </w:t>
      </w:r>
      <w:r>
        <w:t xml:space="preserve">In this section, "system" includes a system established under Section </w:t>
      </w:r>
      <w:r>
        <w:t xml:space="preserve">228.010</w:t>
      </w:r>
      <w:r>
        <w:t xml:space="preserve">, </w:t>
      </w:r>
      <w:r>
        <w:t xml:space="preserve">366.034</w:t>
      </w:r>
      <w:r>
        <w:t xml:space="preserve">, or </w:t>
      </w:r>
      <w:r>
        <w:t xml:space="preserve">370.034</w:t>
      </w:r>
      <w:r>
        <w:t xml:space="preserve">.</w:t>
      </w:r>
    </w:p>
    <w:p w:rsidR="003F3435" w:rsidRDefault="0032493E">
      <w:pPr>
        <w:spacing w:line="480" w:lineRule="auto"/>
        <w:ind w:firstLine="720"/>
        <w:jc w:val="both"/>
      </w:pPr>
      <w:r>
        <w:t xml:space="preserve">(b)</w:t>
      </w:r>
      <w:r xml:space="preserve">
        <w:t> </w:t>
      </w:r>
      <w:r xml:space="preserve">
        <w:t> </w:t>
      </w:r>
      <w:r>
        <w:t xml:space="preserve">Not later than the 180th day after the last day of a toll project entity's fiscal year, the entity shall publish on the entity's Internet website a report on the entity's financial data, including:</w:t>
      </w:r>
    </w:p>
    <w:p w:rsidR="003F3435" w:rsidRDefault="0032493E">
      <w:pPr>
        <w:spacing w:line="480" w:lineRule="auto"/>
        <w:ind w:firstLine="1440"/>
        <w:jc w:val="both"/>
      </w:pPr>
      <w:r>
        <w:t xml:space="preserve">(1)</w:t>
      </w:r>
      <w:r xml:space="preserve">
        <w:t> </w:t>
      </w:r>
      <w:r xml:space="preserve">
        <w:t> </w:t>
      </w:r>
      <w:r>
        <w:t xml:space="preserve">the final maturity of all bonds issued by the entity for a toll project or system;</w:t>
      </w:r>
    </w:p>
    <w:p w:rsidR="003F3435" w:rsidRDefault="0032493E">
      <w:pPr>
        <w:spacing w:line="480" w:lineRule="auto"/>
        <w:ind w:firstLine="1440"/>
        <w:jc w:val="both"/>
      </w:pPr>
      <w:r>
        <w:t xml:space="preserve">(2)</w:t>
      </w:r>
      <w:r xml:space="preserve">
        <w:t> </w:t>
      </w:r>
      <w:r xml:space="preserve">
        <w:t> </w:t>
      </w:r>
      <w:r>
        <w:t xml:space="preserve">toll revenue for each toll project for the previous fiscal year;</w:t>
      </w:r>
    </w:p>
    <w:p w:rsidR="003F3435" w:rsidRDefault="0032493E">
      <w:pPr>
        <w:spacing w:line="480" w:lineRule="auto"/>
        <w:ind w:firstLine="1440"/>
        <w:jc w:val="both"/>
      </w:pPr>
      <w:r>
        <w:t xml:space="preserve">(3)</w:t>
      </w:r>
      <w:r xml:space="preserve">
        <w:t> </w:t>
      </w:r>
      <w:r xml:space="preserve">
        <w:t> </w:t>
      </w:r>
      <w:r>
        <w:t xml:space="preserve">an accounting of total revenue collected and expenses incurred by the entity for the previous fiscal year, such as debt service, maintenance and operation costs, any other miscellaneous expenses, and any surplus revenue; and</w:t>
      </w:r>
    </w:p>
    <w:p w:rsidR="003F3435" w:rsidRDefault="0032493E">
      <w:pPr>
        <w:spacing w:line="480" w:lineRule="auto"/>
        <w:ind w:firstLine="1440"/>
        <w:jc w:val="both"/>
      </w:pPr>
      <w:r>
        <w:t xml:space="preserve">(4)</w:t>
      </w:r>
      <w:r xml:space="preserve">
        <w:t> </w:t>
      </w:r>
      <w:r xml:space="preserve">
        <w:t> </w:t>
      </w:r>
      <w:r>
        <w:t xml:space="preserve">a capital improvement plan with proposed or expected capital expenditures over a period determined by the entity.</w:t>
      </w:r>
    </w:p>
    <w:p w:rsidR="003F3435" w:rsidRDefault="0032493E">
      <w:pPr>
        <w:spacing w:line="480" w:lineRule="auto"/>
        <w:ind w:firstLine="720"/>
        <w:jc w:val="both"/>
      </w:pPr>
      <w:r>
        <w:t xml:space="preserve">(c)</w:t>
      </w:r>
      <w:r xml:space="preserve">
        <w:t> </w:t>
      </w:r>
      <w:r xml:space="preserve">
        <w:t> </w:t>
      </w:r>
      <w:r>
        <w:t xml:space="preserve">In addition to the reporting requirements under Subsection (b), a toll project entity may report any money deposited by the entity in a debt service reserve fund as required by a bondholder agreement.</w:t>
      </w:r>
    </w:p>
    <w:p w:rsidR="003F3435" w:rsidRDefault="0032493E">
      <w:pPr>
        <w:spacing w:line="480" w:lineRule="auto"/>
        <w:ind w:firstLine="720"/>
        <w:jc w:val="both"/>
      </w:pPr>
      <w:r>
        <w:t xml:space="preserve">(d)</w:t>
      </w:r>
      <w:r xml:space="preserve">
        <w:t> </w:t>
      </w:r>
      <w:r xml:space="preserve">
        <w:t> </w:t>
      </w:r>
      <w:r>
        <w:t xml:space="preserve">A toll project entity may publish on the entity's Internet website graphs or tables from the entity's certified audited financial report or annual continuing disclosure report to comply with the reporting requirements under Subsection (b).</w:t>
      </w:r>
    </w:p>
    <w:p w:rsidR="003F3435" w:rsidRDefault="0032493E">
      <w:pPr>
        <w:spacing w:line="480" w:lineRule="auto"/>
        <w:ind w:firstLine="720"/>
        <w:jc w:val="both"/>
      </w:pPr>
      <w:r>
        <w:t xml:space="preserve">(e)</w:t>
      </w:r>
      <w:r xml:space="preserve">
        <w:t> </w:t>
      </w:r>
      <w:r xml:space="preserve">
        <w:t> </w:t>
      </w:r>
      <w:r>
        <w:t xml:space="preserve">A toll project entity shall prominently display on the entity's Internet website a link to the report under Subsection (b). The report must be posted separately from the entity's certified audited financial report.</w:t>
      </w:r>
    </w:p>
    <w:p w:rsidR="003F3435" w:rsidRDefault="0032493E">
      <w:pPr>
        <w:spacing w:line="480" w:lineRule="auto"/>
        <w:ind w:firstLine="720"/>
        <w:jc w:val="both"/>
      </w:pPr>
      <w:r>
        <w:t xml:space="preserve">(f)</w:t>
      </w:r>
      <w:r xml:space="preserve">
        <w:t> </w:t>
      </w:r>
      <w:r xml:space="preserve">
        <w:t> </w:t>
      </w:r>
      <w:r>
        <w:t xml:space="preserve">Notwithstanding Subsection (b), for a toll project that is the subject of a comprehensive development agreement entered into by a toll project entity, the entity is only required to publish on the entity's Internet website the name and cost of the toll project and the termination date of the agreement.</w:t>
      </w:r>
    </w:p>
    <w:p w:rsidR="003F3435" w:rsidRDefault="0032493E">
      <w:pPr>
        <w:spacing w:line="480" w:lineRule="auto"/>
        <w:jc w:val="both"/>
      </w:pPr>
      <w:r>
        <w:t xml:space="preserve">Added by Acts 2019, 86th Leg., R.S., Ch. 744 (H.B. </w:t>
      </w:r>
      <w:hyperlink w:docLocation="table" r:id="rId28">
        <w:r>
          <w:rPr>
            <w:rStyle w:val="Hyperlink"/>
          </w:rPr>
          <w:t>803</w:t>
        </w:r>
      </w:hyperlink>
      <w:r>
        <w:t xml:space="preserve">), Sec. 1, eff. September 1, 2019.</w:t>
      </w:r>
    </w:p>
    <w:p w:rsidR="003F3435" w:rsidRDefault="0032493E">
      <w:pPr>
        <w:spacing w:line="480" w:lineRule="auto"/>
        <w:jc w:val="both"/>
      </w:pPr>
      <w:r>
        <w:t xml:space="preserve">Redesignated from Transportation Code, Section </w:t>
      </w:r>
      <w:r>
        <w:t xml:space="preserve">372.054</w:t>
      </w:r>
      <w:r>
        <w:t xml:space="preserve"> by Acts 2021, 87th Leg., R.S., Ch. 915 (H.B. </w:t>
      </w:r>
      <w:hyperlink w:docLocation="table" r:id="rId29">
        <w:r>
          <w:rPr>
            <w:rStyle w:val="Hyperlink"/>
          </w:rPr>
          <w:t>3607</w:t>
        </w:r>
      </w:hyperlink>
      <w:r>
        <w:t xml:space="preserve">), Sec. 21.001(105), eff. September 1, 2021.</w:t>
      </w:r>
    </w:p>
    <w:p w:rsidR="003F3435" w:rsidRDefault="0032493E">
      <w:pPr>
        <w:spacing w:line="480" w:lineRule="auto"/>
        <w:jc w:val="both"/>
      </w:pPr>
    </w:p>
    <w:p w:rsidR="003F3435" w:rsidRDefault="0032493E">
      <w:pPr>
        <w:spacing w:line="480" w:lineRule="auto"/>
        <w:ind w:firstLine="720"/>
        <w:jc w:val="both"/>
      </w:pPr>
      <w:r>
        <w:t xml:space="preserve">Sec. 372.054.</w:t>
      </w:r>
      <w:r xml:space="preserve">
        <w:t> </w:t>
      </w:r>
      <w:r xml:space="preserve">
        <w:t> </w:t>
      </w:r>
      <w:r>
        <w:t xml:space="preserve">USE OF TRANSPONDER BY ELECTRONIC TOLL COLLECTION CUSTOMER.</w:t>
      </w:r>
      <w:r xml:space="preserve">
        <w:t> </w:t>
      </w:r>
      <w:r xml:space="preserve">
        <w:t> </w:t>
      </w:r>
      <w:r>
        <w:t xml:space="preserve">An electronic toll collection customer using a transponder must:</w:t>
      </w:r>
    </w:p>
    <w:p w:rsidR="003F3435" w:rsidRDefault="0032493E">
      <w:pPr>
        <w:spacing w:line="480" w:lineRule="auto"/>
        <w:ind w:firstLine="1440"/>
        <w:jc w:val="both"/>
      </w:pPr>
      <w:r>
        <w:t xml:space="preserve">(1)</w:t>
      </w:r>
      <w:r xml:space="preserve">
        <w:t> </w:t>
      </w:r>
      <w:r xml:space="preserve">
        <w:t> </w:t>
      </w:r>
      <w:r>
        <w:t xml:space="preserve">activate and mount the transponder in accordance with the procedures provided by the toll project entity; </w:t>
      </w:r>
    </w:p>
    <w:p w:rsidR="003F3435" w:rsidRDefault="0032493E">
      <w:pPr>
        <w:spacing w:line="480" w:lineRule="auto"/>
        <w:ind w:firstLine="1440"/>
        <w:jc w:val="both"/>
      </w:pPr>
      <w:r>
        <w:t xml:space="preserve">(2)</w:t>
      </w:r>
      <w:r xml:space="preserve">
        <w:t> </w:t>
      </w:r>
      <w:r xml:space="preserve">
        <w:t> </w:t>
      </w:r>
      <w:r>
        <w:t xml:space="preserve">provide to the toll project entity accurate license plate and customer contact information; and </w:t>
      </w:r>
    </w:p>
    <w:p w:rsidR="003F3435" w:rsidRDefault="0032493E">
      <w:pPr>
        <w:spacing w:line="480" w:lineRule="auto"/>
        <w:ind w:firstLine="1440"/>
        <w:jc w:val="both"/>
      </w:pPr>
      <w:r>
        <w:t xml:space="preserve">(3)</w:t>
      </w:r>
      <w:r xml:space="preserve">
        <w:t> </w:t>
      </w:r>
      <w:r xml:space="preserve">
        <w:t> </w:t>
      </w:r>
      <w:r>
        <w:t xml:space="preserve">update as necessary the information provided under Subdivision (2).</w:t>
      </w:r>
    </w:p>
    <w:p w:rsidR="003F3435" w:rsidRDefault="0032493E">
      <w:pPr>
        <w:spacing w:line="480" w:lineRule="auto"/>
        <w:jc w:val="both"/>
      </w:pPr>
      <w:r>
        <w:t xml:space="preserve">Added by Acts 2019, 86th Leg., R.S., Ch. 956 (S.B. </w:t>
      </w:r>
      <w:hyperlink w:docLocation="table" r:id="rId30">
        <w:r>
          <w:rPr>
            <w:rStyle w:val="Hyperlink"/>
          </w:rPr>
          <w:t>198</w:t>
        </w:r>
      </w:hyperlink>
      <w:r>
        <w:t xml:space="preserve">), Sec. 2, eff. September 1, 2020.</w:t>
      </w:r>
    </w:p>
    <w:p w:rsidR="003F3435" w:rsidRDefault="0032493E">
      <w:pPr>
        <w:spacing w:line="480" w:lineRule="auto"/>
        <w:jc w:val="both"/>
      </w:pPr>
    </w:p>
    <w:p w:rsidR="003F3435" w:rsidRDefault="0032493E">
      <w:pPr>
        <w:spacing w:line="480" w:lineRule="auto"/>
        <w:ind w:firstLine="720"/>
        <w:jc w:val="both"/>
      </w:pPr>
      <w:r>
        <w:t xml:space="preserve">Sec. 372.055.</w:t>
      </w:r>
      <w:r xml:space="preserve">
        <w:t> </w:t>
      </w:r>
      <w:r xml:space="preserve">
        <w:t> </w:t>
      </w:r>
      <w:r>
        <w:t xml:space="preserve">DETERMINATION OF ELECTRONIC TOLL COLLECTION CUSTOMER ACCOUNT BEFORE PAYMENT SOLICITATION.  (a)</w:t>
      </w:r>
      <w:r xml:space="preserve">
        <w:t> </w:t>
      </w:r>
      <w:r xml:space="preserve">
        <w:t> </w:t>
      </w:r>
      <w:r>
        <w:t xml:space="preserve">A toll project entity may not send an invoice or a notice of unpaid tolls to the registered owner of a vehicle soliciting payment of a toll or any related administrative fee unless the entity first determines, for a toll collection customer using a transponder, whether there is an active electronic toll collection customer account that corresponds to the transponder.</w:t>
      </w:r>
    </w:p>
    <w:p w:rsidR="003F3435" w:rsidRDefault="0032493E">
      <w:pPr>
        <w:spacing w:line="480" w:lineRule="auto"/>
        <w:ind w:firstLine="720"/>
        <w:jc w:val="both"/>
      </w:pPr>
      <w:r>
        <w:t xml:space="preserve">(b)</w:t>
      </w:r>
      <w:r xml:space="preserve">
        <w:t> </w:t>
      </w:r>
      <w:r xml:space="preserve">
        <w:t> </w:t>
      </w:r>
      <w:r>
        <w:t xml:space="preserve">A toll project entity shall satisfy an unpaid toll, at the standard electronic collection rate and without the imposition of administrative or late fees, from an active electronic toll collection customer account discovered under Subsection (a) if:</w:t>
      </w:r>
    </w:p>
    <w:p w:rsidR="003F3435" w:rsidRDefault="0032493E">
      <w:pPr>
        <w:spacing w:line="480" w:lineRule="auto"/>
        <w:ind w:firstLine="1440"/>
        <w:jc w:val="both"/>
      </w:pPr>
      <w:r>
        <w:t xml:space="preserve">(1)</w:t>
      </w:r>
      <w:r xml:space="preserve">
        <w:t> </w:t>
      </w:r>
      <w:r xml:space="preserve">
        <w:t> </w:t>
      </w:r>
      <w:r>
        <w:t xml:space="preserve">the account:</w:t>
      </w:r>
    </w:p>
    <w:p w:rsidR="003F3435" w:rsidRDefault="0032493E">
      <w:pPr>
        <w:spacing w:line="480" w:lineRule="auto"/>
        <w:ind w:firstLine="2160"/>
        <w:jc w:val="both"/>
      </w:pPr>
      <w:r>
        <w:t xml:space="preserve">(A)</w:t>
      </w:r>
      <w:r xml:space="preserve">
        <w:t> </w:t>
      </w:r>
      <w:r xml:space="preserve">
        <w:t> </w:t>
      </w:r>
      <w:r>
        <w:t xml:space="preserve">corresponds to a transponder issued by the entity; and</w:t>
      </w:r>
    </w:p>
    <w:p w:rsidR="003F3435" w:rsidRDefault="0032493E">
      <w:pPr>
        <w:spacing w:line="480" w:lineRule="auto"/>
        <w:ind w:firstLine="2160"/>
        <w:jc w:val="both"/>
      </w:pPr>
      <w:r>
        <w:t xml:space="preserve">(B)</w:t>
      </w:r>
      <w:r xml:space="preserve">
        <w:t> </w:t>
      </w:r>
      <w:r xml:space="preserve">
        <w:t> </w:t>
      </w:r>
      <w:r>
        <w:t xml:space="preserve">is sufficiently funded; and</w:t>
      </w:r>
    </w:p>
    <w:p w:rsidR="003F3435" w:rsidRDefault="0032493E">
      <w:pPr>
        <w:spacing w:line="480" w:lineRule="auto"/>
        <w:ind w:firstLine="1440"/>
        <w:jc w:val="both"/>
      </w:pPr>
      <w:r>
        <w:t xml:space="preserve">(2)</w:t>
      </w:r>
      <w:r xml:space="preserve">
        <w:t> </w:t>
      </w:r>
      <w:r xml:space="preserve">
        <w:t> </w:t>
      </w:r>
      <w:r>
        <w:t xml:space="preserve">the customer to whom the transponder was issued has complied with Section </w:t>
      </w:r>
      <w:r>
        <w:t xml:space="preserve">372.054</w:t>
      </w:r>
      <w:r>
        <w:t xml:space="preserve">. </w:t>
      </w:r>
    </w:p>
    <w:p w:rsidR="003F3435" w:rsidRDefault="0032493E">
      <w:pPr>
        <w:spacing w:line="480" w:lineRule="auto"/>
        <w:ind w:firstLine="720"/>
        <w:jc w:val="both"/>
      </w:pPr>
      <w:r>
        <w:t xml:space="preserve">(c)</w:t>
      </w:r>
      <w:r xml:space="preserve">
        <w:t> </w:t>
      </w:r>
      <w:r xml:space="preserve">
        <w:t> </w:t>
      </w:r>
      <w:r>
        <w:t xml:space="preserve">Regardless of whether an active electronic toll collection customer account is discovered under Subsection (a), a toll project entity may send an invoice or notice for payment to collect an unpaid toll and related costs if:</w:t>
      </w:r>
    </w:p>
    <w:p w:rsidR="003F3435" w:rsidRDefault="0032493E">
      <w:pPr>
        <w:spacing w:line="480" w:lineRule="auto"/>
        <w:ind w:firstLine="1440"/>
        <w:jc w:val="both"/>
      </w:pPr>
      <w:r>
        <w:t xml:space="preserve">(1)</w:t>
      </w:r>
      <w:r xml:space="preserve">
        <w:t> </w:t>
      </w:r>
      <w:r xml:space="preserve">
        <w:t> </w:t>
      </w:r>
      <w:r>
        <w:t xml:space="preserve">the account is insufficiently funded; or </w:t>
      </w:r>
    </w:p>
    <w:p w:rsidR="003F3435" w:rsidRDefault="0032493E">
      <w:pPr>
        <w:spacing w:line="480" w:lineRule="auto"/>
        <w:ind w:firstLine="1440"/>
        <w:jc w:val="both"/>
      </w:pPr>
      <w:r>
        <w:t xml:space="preserve">(2)</w:t>
      </w:r>
      <w:r xml:space="preserve">
        <w:t> </w:t>
      </w:r>
      <w:r xml:space="preserve">
        <w:t> </w:t>
      </w:r>
      <w:r>
        <w:t xml:space="preserve">the electronic toll collection customer's failure to comply with Section </w:t>
      </w:r>
      <w:r>
        <w:t xml:space="preserve">372.054</w:t>
      </w:r>
      <w:r>
        <w:t xml:space="preserve"> prevents satisfaction of the unpaid toll from the electronic toll collection customer account.</w:t>
      </w:r>
    </w:p>
    <w:p w:rsidR="003F3435" w:rsidRDefault="0032493E">
      <w:pPr>
        <w:spacing w:line="480" w:lineRule="auto"/>
        <w:ind w:firstLine="720"/>
        <w:jc w:val="both"/>
      </w:pPr>
      <w:r>
        <w:t xml:space="preserve">(d)</w:t>
      </w:r>
      <w:r xml:space="preserve">
        <w:t> </w:t>
      </w:r>
      <w:r xml:space="preserve">
        <w:t> </w:t>
      </w:r>
      <w:r>
        <w:t xml:space="preserve">If in complying with Subsection (a) a toll project entity discovers that a transponder issued by the entity did not work correctly more than 10 times in a 30-day period and must be replaced, the entity shall send to the customer to whom the transponder was issued a notice stating that the transponder is not working correctly and must be replaced.</w:t>
      </w:r>
    </w:p>
    <w:p w:rsidR="003F3435" w:rsidRDefault="0032493E">
      <w:pPr>
        <w:spacing w:line="480" w:lineRule="auto"/>
        <w:ind w:firstLine="720"/>
        <w:jc w:val="both"/>
      </w:pPr>
      <w:r>
        <w:t xml:space="preserve">(e)</w:t>
      </w:r>
      <w:r xml:space="preserve">
        <w:t> </w:t>
      </w:r>
      <w:r xml:space="preserve">
        <w:t> </w:t>
      </w:r>
      <w:r>
        <w:t xml:space="preserve">A toll project entity is not required to send additional notice to an electronic toll collection customer under Subsection (d) if the toll project entity has sent notice to the customer under that subsection and the customer does not replace the transponder.</w:t>
      </w:r>
    </w:p>
    <w:p w:rsidR="003F3435" w:rsidRDefault="0032493E">
      <w:pPr>
        <w:spacing w:line="480" w:lineRule="auto"/>
        <w:jc w:val="both"/>
      </w:pPr>
      <w:r>
        <w:t xml:space="preserve">Added by Acts 2019, 86th Leg., R.S., Ch. 956 (S.B. </w:t>
      </w:r>
      <w:hyperlink w:docLocation="table" r:id="rId31">
        <w:r>
          <w:rPr>
            <w:rStyle w:val="Hyperlink"/>
          </w:rPr>
          <w:t>198</w:t>
        </w:r>
      </w:hyperlink>
      <w:r>
        <w:t xml:space="preserve">), Sec. 2, eff. September 1, 2020.</w:t>
      </w:r>
    </w:p>
    <w:p w:rsidR="003F3435" w:rsidRDefault="0032493E">
      <w:pPr>
        <w:spacing w:line="480" w:lineRule="auto"/>
        <w:jc w:val="both"/>
      </w:pPr>
    </w:p>
    <w:p w:rsidR="003F3435" w:rsidRDefault="0032493E">
      <w:pPr>
        <w:spacing w:line="480" w:lineRule="auto"/>
        <w:ind w:firstLine="720"/>
        <w:jc w:val="both"/>
      </w:pPr>
      <w:r>
        <w:t xml:space="preserve">Sec. 372.0555.</w:t>
      </w:r>
      <w:r xml:space="preserve">
        <w:t> </w:t>
      </w:r>
      <w:r xml:space="preserve">
        <w:t> </w:t>
      </w:r>
      <w:r>
        <w:t xml:space="preserve">NOTICE OF RETURNED PAYMENT.</w:t>
      </w:r>
      <w:r xml:space="preserve">
        <w:t> </w:t>
      </w:r>
      <w:r xml:space="preserve">
        <w:t> </w:t>
      </w:r>
      <w:r>
        <w:t xml:space="preserve">A toll project entity must immediately notify the holder of an electronic toll collection customer account that a payment by the credit card or debit card associated with the account was declined or could not otherwise be processed.</w:t>
      </w:r>
    </w:p>
    <w:p w:rsidR="003F3435" w:rsidRDefault="0032493E">
      <w:pPr>
        <w:spacing w:line="480" w:lineRule="auto"/>
        <w:jc w:val="both"/>
      </w:pPr>
      <w:r>
        <w:t xml:space="preserve">Added by Acts 2023, 88th Leg., R.S., Ch. 499 (H.B. </w:t>
      </w:r>
      <w:hyperlink w:docLocation="table" r:id="rId32">
        <w:r>
          <w:rPr>
            <w:rStyle w:val="Hyperlink"/>
          </w:rPr>
          <w:t>2170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372.056.</w:t>
      </w:r>
      <w:r xml:space="preserve">
        <w:t> </w:t>
      </w:r>
      <w:r xml:space="preserve">
        <w:t> </w:t>
      </w:r>
      <w:r>
        <w:t xml:space="preserve">INFORMATION REQUIRED ON NOTICE OR INVOICE.  (a)</w:t>
      </w:r>
      <w:r xml:space="preserve">
        <w:t> </w:t>
      </w:r>
      <w:r xml:space="preserve">
        <w:t> </w:t>
      </w:r>
      <w:r>
        <w:t xml:space="preserve">A notice or an invoice of unpaid tolls sent by a toll project entity must clearly state that the document is a bill and the recipient is expected to pay the amount indicated.</w:t>
      </w:r>
    </w:p>
    <w:p w:rsidR="003F3435" w:rsidRDefault="0032493E">
      <w:pPr>
        <w:spacing w:line="480" w:lineRule="auto"/>
        <w:ind w:firstLine="720"/>
        <w:jc w:val="both"/>
      </w:pPr>
      <w:r>
        <w:t xml:space="preserve">(b)</w:t>
      </w:r>
      <w:r xml:space="preserve">
        <w:t> </w:t>
      </w:r>
      <w:r xml:space="preserve">
        <w:t> </w:t>
      </w:r>
      <w:r>
        <w:t xml:space="preserve">A notice or an invoice of unpaid tolls sent by first class mail must clearly indicate on the outside of the envelope that the document enclosed is a bill and the recipient is expected to pay the amount indicated.</w:t>
      </w:r>
    </w:p>
    <w:p w:rsidR="003F3435" w:rsidRDefault="0032493E">
      <w:pPr>
        <w:spacing w:line="480" w:lineRule="auto"/>
        <w:jc w:val="both"/>
      </w:pPr>
      <w:r>
        <w:t xml:space="preserve">Added by Acts 2019, 86th Leg., R.S., Ch. 956 (S.B. </w:t>
      </w:r>
      <w:hyperlink w:docLocation="table" r:id="rId33">
        <w:r>
          <w:rPr>
            <w:rStyle w:val="Hyperlink"/>
          </w:rPr>
          <w:t>198</w:t>
        </w:r>
      </w:hyperlink>
      <w:r>
        <w:t xml:space="preserve">), Sec. 2,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499 (H.B. </w:t>
      </w:r>
      <w:hyperlink w:docLocation="table" r:id="rId34">
        <w:r>
          <w:rPr>
            <w:rStyle w:val="Hyperlink"/>
          </w:rPr>
          <w:t>2170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372.057.</w:t>
      </w:r>
      <w:r xml:space="preserve">
        <w:t> </w:t>
      </w:r>
      <w:r xml:space="preserve">
        <w:t> </w:t>
      </w:r>
      <w:r>
        <w:t xml:space="preserve">METHOD OF SENDING INVOICE OR NOTICE.  (a)</w:t>
      </w:r>
      <w:r xml:space="preserve">
        <w:t> </w:t>
      </w:r>
      <w:r xml:space="preserve">
        <w:t> </w:t>
      </w:r>
      <w:r>
        <w:t xml:space="preserve">An invoice or notice provided to a person by a toll project entity may be provided by:</w:t>
      </w:r>
    </w:p>
    <w:p w:rsidR="003F3435" w:rsidRDefault="0032493E">
      <w:pPr>
        <w:spacing w:line="480" w:lineRule="auto"/>
        <w:ind w:firstLine="1440"/>
        <w:jc w:val="both"/>
      </w:pPr>
      <w:r>
        <w:t xml:space="preserve">(1)</w:t>
      </w:r>
      <w:r xml:space="preserve">
        <w:t> </w:t>
      </w:r>
      <w:r xml:space="preserve">
        <w:t> </w:t>
      </w:r>
      <w:r>
        <w:t xml:space="preserve">first class mail;</w:t>
      </w:r>
    </w:p>
    <w:p w:rsidR="003F3435" w:rsidRDefault="0032493E">
      <w:pPr>
        <w:spacing w:line="480" w:lineRule="auto"/>
        <w:ind w:firstLine="1440"/>
        <w:jc w:val="both"/>
      </w:pPr>
      <w:r>
        <w:t xml:space="preserve">(2)</w:t>
      </w:r>
      <w:r xml:space="preserve">
        <w:t> </w:t>
      </w:r>
      <w:r xml:space="preserve">
        <w:t> </w:t>
      </w:r>
      <w:r>
        <w:t xml:space="preserve">e-mail if the person has provided an e-mail address to the entity and has elected to receive notice electronically; or</w:t>
      </w:r>
    </w:p>
    <w:p w:rsidR="003F3435" w:rsidRDefault="0032493E">
      <w:pPr>
        <w:spacing w:line="480" w:lineRule="auto"/>
        <w:ind w:firstLine="1440"/>
        <w:jc w:val="both"/>
      </w:pPr>
      <w:r>
        <w:t xml:space="preserve">(3)</w:t>
      </w:r>
      <w:r xml:space="preserve">
        <w:t> </w:t>
      </w:r>
      <w:r xml:space="preserve">
        <w:t> </w:t>
      </w:r>
      <w:r>
        <w:t xml:space="preserve">text message if the person has provided a phone number to the entity and has elected to receive notice by text message.</w:t>
      </w:r>
    </w:p>
    <w:p w:rsidR="003F3435" w:rsidRDefault="0032493E">
      <w:pPr>
        <w:spacing w:line="480" w:lineRule="auto"/>
        <w:ind w:firstLine="720"/>
        <w:jc w:val="both"/>
      </w:pPr>
      <w:r>
        <w:t xml:space="preserve">(b)</w:t>
      </w:r>
      <w:r xml:space="preserve">
        <w:t> </w:t>
      </w:r>
      <w:r xml:space="preserve">
        <w:t> </w:t>
      </w:r>
      <w:r>
        <w:t xml:space="preserve">A toll project entity is not required to send an invoice or notice as required by Subsection (a) if the entity does not have access to the contact information provided in the electronic toll collection customer account.</w:t>
      </w:r>
    </w:p>
    <w:p w:rsidR="003F3435" w:rsidRDefault="0032493E">
      <w:pPr>
        <w:spacing w:line="480" w:lineRule="auto"/>
        <w:jc w:val="both"/>
      </w:pPr>
      <w:r>
        <w:t xml:space="preserve">Added by Acts 2019, 86th Leg., R.S., Ch. 956 (S.B. </w:t>
      </w:r>
      <w:hyperlink w:docLocation="table" r:id="rId35">
        <w:r>
          <w:rPr>
            <w:rStyle w:val="Hyperlink"/>
          </w:rPr>
          <w:t>198</w:t>
        </w:r>
      </w:hyperlink>
      <w:r>
        <w:t xml:space="preserve">), Sec. 2,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499 (H.B. </w:t>
      </w:r>
      <w:hyperlink w:docLocation="table" r:id="rId36">
        <w:r>
          <w:rPr>
            <w:rStyle w:val="Hyperlink"/>
          </w:rPr>
          <w:t>2170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372.058.</w:t>
      </w:r>
      <w:r xml:space="preserve">
        <w:t> </w:t>
      </w:r>
      <w:r xml:space="preserve">
        <w:t> </w:t>
      </w:r>
      <w:r>
        <w:t xml:space="preserve">INFORMATION SHARING AND CONTRACTS BETWEEN TOLL PROJECT ENTITIES.  (a)</w:t>
      </w:r>
      <w:r xml:space="preserve">
        <w:t> </w:t>
      </w:r>
      <w:r xml:space="preserve">
        <w:t> </w:t>
      </w:r>
      <w:r>
        <w:t xml:space="preserve">Notwithstanding the confidentiality of electronic toll collection customer account information, including confidentiality under Sections </w:t>
      </w:r>
      <w:r>
        <w:t xml:space="preserve">228.057</w:t>
      </w:r>
      <w:r>
        <w:t xml:space="preserve">(e), </w:t>
      </w:r>
      <w:r>
        <w:t xml:space="preserve">366.179</w:t>
      </w:r>
      <w:r>
        <w:t xml:space="preserve">(d), </w:t>
      </w:r>
      <w:r>
        <w:t xml:space="preserve">370.177</w:t>
      </w:r>
      <w:r>
        <w:t xml:space="preserve">(m), </w:t>
      </w:r>
      <w:r>
        <w:t xml:space="preserve">370.178</w:t>
      </w:r>
      <w:r>
        <w:t xml:space="preserve">(d), and </w:t>
      </w:r>
      <w:r>
        <w:t xml:space="preserve">372.051</w:t>
      </w:r>
      <w:r>
        <w:t xml:space="preserve">(a), a toll project entity with an electronic toll collection customer may provide to another toll project entity electronic toll collection customer account information for the purposes of customer service, toll collection, enforcement, or reporting requirements.</w:t>
      </w:r>
    </w:p>
    <w:p w:rsidR="003F3435" w:rsidRDefault="0032493E">
      <w:pPr>
        <w:spacing w:line="480" w:lineRule="auto"/>
        <w:ind w:firstLine="720"/>
        <w:jc w:val="both"/>
      </w:pPr>
      <w:r>
        <w:t xml:space="preserve">(b)</w:t>
      </w:r>
      <w:r xml:space="preserve">
        <w:t> </w:t>
      </w:r>
      <w:r xml:space="preserve">
        <w:t> </w:t>
      </w:r>
      <w:r>
        <w:t xml:space="preserve">The provision of electronic toll collection customer account information under Subsection (a) must ensure the confidentiality of all account information.</w:t>
      </w:r>
    </w:p>
    <w:p w:rsidR="003F3435" w:rsidRDefault="0032493E">
      <w:pPr>
        <w:spacing w:line="480" w:lineRule="auto"/>
        <w:ind w:firstLine="720"/>
        <w:jc w:val="both"/>
      </w:pPr>
      <w:r>
        <w:t xml:space="preserve">(c)</w:t>
      </w:r>
      <w:r xml:space="preserve">
        <w:t> </w:t>
      </w:r>
      <w:r xml:space="preserve">
        <w:t> </w:t>
      </w:r>
      <w:r>
        <w:t xml:space="preserve">A contract between toll project entities for the collection of tolls must:</w:t>
      </w:r>
    </w:p>
    <w:p w:rsidR="003F3435" w:rsidRDefault="0032493E">
      <w:pPr>
        <w:spacing w:line="480" w:lineRule="auto"/>
        <w:ind w:firstLine="1440"/>
        <w:jc w:val="both"/>
      </w:pPr>
      <w:r>
        <w:t xml:space="preserve">(1)</w:t>
      </w:r>
      <w:r xml:space="preserve">
        <w:t> </w:t>
      </w:r>
      <w:r xml:space="preserve">
        <w:t> </w:t>
      </w:r>
      <w:r>
        <w:t xml:space="preserve">specify which entity is responsible for making the determinations, sending notices, and taking other actions, as applicable, under Section </w:t>
      </w:r>
      <w:r>
        <w:t xml:space="preserve">372.055</w:t>
      </w:r>
      <w:r>
        <w:t xml:space="preserve">; and</w:t>
      </w:r>
    </w:p>
    <w:p w:rsidR="003F3435" w:rsidRDefault="0032493E">
      <w:pPr>
        <w:spacing w:line="480" w:lineRule="auto"/>
        <w:ind w:firstLine="1440"/>
        <w:jc w:val="both"/>
      </w:pPr>
      <w:r>
        <w:t xml:space="preserve">(2)</w:t>
      </w:r>
      <w:r xml:space="preserve">
        <w:t> </w:t>
      </w:r>
      <w:r xml:space="preserve">
        <w:t> </w:t>
      </w:r>
      <w:r>
        <w:t xml:space="preserve">include terms to ensure that customers do not receive invoices from more than one entity for the same transaction.</w:t>
      </w:r>
    </w:p>
    <w:p w:rsidR="003F3435" w:rsidRDefault="0032493E">
      <w:pPr>
        <w:spacing w:line="480" w:lineRule="auto"/>
        <w:jc w:val="both"/>
      </w:pPr>
      <w:r>
        <w:t xml:space="preserve">Added by Acts 2019, 86th Leg., R.S., Ch. 956 (S.B. </w:t>
      </w:r>
      <w:hyperlink w:docLocation="table" r:id="rId37">
        <w:r>
          <w:rPr>
            <w:rStyle w:val="Hyperlink"/>
          </w:rPr>
          <w:t>198</w:t>
        </w:r>
      </w:hyperlink>
      <w:r>
        <w:t xml:space="preserve">), Sec. 2, eff. September 1, 2020.</w:t>
      </w:r>
    </w:p>
    <w:p w:rsidR="003F3435" w:rsidRDefault="0032493E">
      <w:pPr>
        <w:spacing w:line="480" w:lineRule="auto"/>
        <w:jc w:val="both"/>
      </w:pPr>
    </w:p>
    <w:p w:rsidR="003F3435" w:rsidRDefault="0032493E">
      <w:pPr>
        <w:spacing w:line="480" w:lineRule="auto"/>
        <w:ind w:firstLine="720"/>
        <w:jc w:val="both"/>
      </w:pPr>
      <w:r>
        <w:t xml:space="preserve">Sec. 372.059.</w:t>
      </w:r>
      <w:r xml:space="preserve">
        <w:t> </w:t>
      </w:r>
      <w:r xml:space="preserve">
        <w:t> </w:t>
      </w:r>
      <w:r>
        <w:t xml:space="preserve">TREATMENT OF TOLL ROADWAY DURING INCLEMENT WEATHER.  (a)</w:t>
      </w:r>
      <w:r xml:space="preserve">
        <w:t> </w:t>
      </w:r>
      <w:r xml:space="preserve">
        <w:t> </w:t>
      </w:r>
      <w:r>
        <w:t xml:space="preserve">Except as provided by Subsections (e) and (f), a toll project entity that treats a roadway maintained by the entity during icy or snowy weather shall require each employee or contractor who develops and supervises a plan for roadway treatment to complete a training course on treating roadways during icy or snowy weather in the same manner as a department employee who treats roadways during icy or snowy weather.</w:t>
      </w:r>
    </w:p>
    <w:p w:rsidR="003F3435" w:rsidRDefault="0032493E">
      <w:pPr>
        <w:spacing w:line="480" w:lineRule="auto"/>
        <w:ind w:firstLine="720"/>
        <w:jc w:val="both"/>
      </w:pPr>
      <w:r>
        <w:t xml:space="preserve">(b)</w:t>
      </w:r>
      <w:r xml:space="preserve">
        <w:t> </w:t>
      </w:r>
      <w:r xml:space="preserve">
        <w:t> </w:t>
      </w:r>
      <w:r>
        <w:t xml:space="preserve">The department, in coordination with public toll project entities:</w:t>
      </w:r>
    </w:p>
    <w:p w:rsidR="003F3435" w:rsidRDefault="0032493E">
      <w:pPr>
        <w:spacing w:line="480" w:lineRule="auto"/>
        <w:ind w:firstLine="1440"/>
        <w:jc w:val="both"/>
      </w:pPr>
      <w:r>
        <w:t xml:space="preserve">(1)</w:t>
      </w:r>
      <w:r xml:space="preserve">
        <w:t> </w:t>
      </w:r>
      <w:r xml:space="preserve">
        <w:t> </w:t>
      </w:r>
      <w:r>
        <w:t xml:space="preserve">shall make training courses that the department provides to department employees who develop and supervise plans for roadway treatment available to a person required to receive training under Subsection (a); and</w:t>
      </w:r>
    </w:p>
    <w:p w:rsidR="003F3435" w:rsidRDefault="0032493E">
      <w:pPr>
        <w:spacing w:line="480" w:lineRule="auto"/>
        <w:ind w:firstLine="1440"/>
        <w:jc w:val="both"/>
      </w:pPr>
      <w:r>
        <w:t xml:space="preserve">(2)</w:t>
      </w:r>
      <w:r xml:space="preserve">
        <w:t> </w:t>
      </w:r>
      <w:r xml:space="preserve">
        <w:t> </w:t>
      </w:r>
      <w:r>
        <w:t xml:space="preserve">may adopt rules as necessary to implement this section.</w:t>
      </w:r>
    </w:p>
    <w:p w:rsidR="003F3435" w:rsidRDefault="0032493E">
      <w:pPr>
        <w:spacing w:line="480" w:lineRule="auto"/>
        <w:ind w:firstLine="720"/>
        <w:jc w:val="both"/>
      </w:pPr>
      <w:r>
        <w:t xml:space="preserve">(c)</w:t>
      </w:r>
      <w:r xml:space="preserve">
        <w:t> </w:t>
      </w:r>
      <w:r xml:space="preserve">
        <w:t> </w:t>
      </w:r>
      <w:r>
        <w:t xml:space="preserve">The department, in coordination with toll project entities, shall identify the types of employees and contractors who are subject to the training requirements under Subsection (a).</w:t>
      </w:r>
    </w:p>
    <w:p w:rsidR="003F3435" w:rsidRDefault="0032493E">
      <w:pPr>
        <w:spacing w:line="480" w:lineRule="auto"/>
        <w:ind w:firstLine="720"/>
        <w:jc w:val="both"/>
      </w:pPr>
      <w:r>
        <w:t xml:space="preserve">(d)</w:t>
      </w:r>
      <w:r xml:space="preserve">
        <w:t> </w:t>
      </w:r>
      <w:r xml:space="preserve">
        <w:t> </w:t>
      </w:r>
      <w:r>
        <w:t xml:space="preserve">A training course described by Subsection (b) must include instruction regarding:</w:t>
      </w:r>
    </w:p>
    <w:p w:rsidR="003F3435" w:rsidRDefault="0032493E">
      <w:pPr>
        <w:spacing w:line="480" w:lineRule="auto"/>
        <w:ind w:firstLine="1440"/>
        <w:jc w:val="both"/>
      </w:pPr>
      <w:r>
        <w:t xml:space="preserve">(1)</w:t>
      </w:r>
      <w:r xml:space="preserve">
        <w:t> </w:t>
      </w:r>
      <w:r xml:space="preserve">
        <w:t> </w:t>
      </w:r>
      <w:r>
        <w:t xml:space="preserve">prioritizing treatment of elevated structures and other roadway elements that pose the highest risk to public health and safety during icy or snowy weather;</w:t>
      </w:r>
    </w:p>
    <w:p w:rsidR="003F3435" w:rsidRDefault="0032493E">
      <w:pPr>
        <w:spacing w:line="480" w:lineRule="auto"/>
        <w:ind w:firstLine="1440"/>
        <w:jc w:val="both"/>
      </w:pPr>
      <w:r>
        <w:t xml:space="preserve">(2)</w:t>
      </w:r>
      <w:r xml:space="preserve">
        <w:t> </w:t>
      </w:r>
      <w:r xml:space="preserve">
        <w:t> </w:t>
      </w:r>
      <w:r>
        <w:t xml:space="preserve">timing of treatment of roadways during icy or snowy weather; and</w:t>
      </w:r>
    </w:p>
    <w:p w:rsidR="003F3435" w:rsidRDefault="0032493E">
      <w:pPr>
        <w:spacing w:line="480" w:lineRule="auto"/>
        <w:ind w:firstLine="1440"/>
        <w:jc w:val="both"/>
      </w:pPr>
      <w:r>
        <w:t xml:space="preserve">(3)</w:t>
      </w:r>
      <w:r xml:space="preserve">
        <w:t> </w:t>
      </w:r>
      <w:r xml:space="preserve">
        <w:t> </w:t>
      </w:r>
      <w:r>
        <w:t xml:space="preserve">treatment of general purpose lanes adjacent to a toll project.</w:t>
      </w:r>
    </w:p>
    <w:p w:rsidR="003F3435" w:rsidRDefault="0032493E">
      <w:pPr>
        <w:spacing w:line="480" w:lineRule="auto"/>
        <w:ind w:firstLine="720"/>
        <w:jc w:val="both"/>
      </w:pPr>
      <w:r>
        <w:t xml:space="preserve">(e)</w:t>
      </w:r>
      <w:r xml:space="preserve">
        <w:t> </w:t>
      </w:r>
      <w:r xml:space="preserve">
        <w:t> </w:t>
      </w:r>
      <w:r>
        <w:t xml:space="preserve">The department may authorize a toll project entity to require that an employee or contractor required to receive training under Subsection (a) complete a training course provided by another entity that includes substantially the same information as a course provided by the department.</w:t>
      </w:r>
    </w:p>
    <w:p w:rsidR="003F3435" w:rsidRDefault="0032493E">
      <w:pPr>
        <w:spacing w:line="480" w:lineRule="auto"/>
        <w:ind w:firstLine="720"/>
        <w:jc w:val="both"/>
      </w:pPr>
      <w:r>
        <w:t xml:space="preserve">(f)</w:t>
      </w:r>
      <w:r xml:space="preserve">
        <w:t> </w:t>
      </w:r>
      <w:r xml:space="preserve">
        <w:t> </w:t>
      </w:r>
      <w:r>
        <w:t xml:space="preserve">For a roadway that is subject to a comprehensive development agreement entered into by the department or a public toll project entity under which a private participant is responsible for maintaining the roadway, the private participant is responsible for requiring each employee or contractor of the private participant who develops and supervises a plan for roadway treatment to complete the training required by Subsection (a).</w:t>
      </w:r>
    </w:p>
    <w:p w:rsidR="003F3435" w:rsidRDefault="0032493E">
      <w:pPr>
        <w:spacing w:line="480" w:lineRule="auto"/>
        <w:jc w:val="both"/>
      </w:pPr>
      <w:r>
        <w:t xml:space="preserve">Added by Acts 2023, 88th Leg., R.S., Ch. 920 (H.B. </w:t>
      </w:r>
      <w:hyperlink w:docLocation="table" r:id="rId38">
        <w:r>
          <w:rPr>
            <w:rStyle w:val="Hyperlink"/>
          </w:rPr>
          <w:t>4797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NONPAYMENT OF TOLLS; REMEDIES</w:t>
      </w:r>
    </w:p>
    <w:p w:rsidR="003F3435" w:rsidRDefault="0032493E">
      <w:pPr>
        <w:spacing w:line="480" w:lineRule="auto"/>
        <w:jc w:val="both"/>
      </w:pPr>
    </w:p>
    <w:p w:rsidR="003F3435" w:rsidRDefault="0032493E">
      <w:pPr>
        <w:spacing w:line="480" w:lineRule="auto"/>
        <w:ind w:firstLine="720"/>
        <w:jc w:val="both"/>
      </w:pPr>
      <w:r>
        <w:t xml:space="preserve">Sec. 372.101.</w:t>
      </w:r>
      <w:r xml:space="preserve">
        <w:t> </w:t>
      </w:r>
      <w:r xml:space="preserve">
        <w:t> </w:t>
      </w:r>
      <w:r>
        <w:t xml:space="preserve">APPLICABILITY.</w:t>
      </w:r>
      <w:r xml:space="preserve">
        <w:t> </w:t>
      </w:r>
      <w:r xml:space="preserve">
        <w:t> </w:t>
      </w:r>
      <w:r>
        <w:t xml:space="preserve">This subchapter does not apply to a county acting under Chapter </w:t>
      </w:r>
      <w:r>
        <w:t xml:space="preserve">284</w:t>
      </w:r>
      <w:r>
        <w:t xml:space="preserve">.</w:t>
      </w:r>
    </w:p>
    <w:p w:rsidR="003F3435" w:rsidRDefault="0032493E">
      <w:pPr>
        <w:spacing w:line="480" w:lineRule="auto"/>
        <w:jc w:val="both"/>
      </w:pPr>
      <w:r>
        <w:t xml:space="preserve">Added by Acts 2013, 83rd Leg., R.S., Ch. 491 (S.B. </w:t>
      </w:r>
      <w:hyperlink w:docLocation="table" r:id="rId39">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372.102.</w:t>
      </w:r>
      <w:r xml:space="preserve">
        <w:t> </w:t>
      </w:r>
      <w:r xml:space="preserve">
        <w:t> </w:t>
      </w:r>
      <w:r>
        <w:t xml:space="preserve">PUBLICATION OF NONPAYING VEHICLE INFORMATION.  (a)</w:t>
      </w:r>
      <w:r xml:space="preserve">
        <w:t> </w:t>
      </w:r>
      <w:r xml:space="preserve">
        <w:t> </w:t>
      </w:r>
      <w:r>
        <w:t xml:space="preserve">Notwithstanding the confidentiality of electronic toll collection customer account information, including confidentiality under Sections </w:t>
      </w:r>
      <w:r>
        <w:t xml:space="preserve">228.057</w:t>
      </w:r>
      <w:r>
        <w:t xml:space="preserve">(e), </w:t>
      </w:r>
      <w:r>
        <w:t xml:space="preserve">366.178</w:t>
      </w:r>
      <w:r>
        <w:t xml:space="preserve">(b-1), </w:t>
      </w:r>
      <w:r>
        <w:t xml:space="preserve">366.179</w:t>
      </w:r>
      <w:r>
        <w:t xml:space="preserve">(d), </w:t>
      </w:r>
      <w:r>
        <w:t xml:space="preserve">370.177</w:t>
      </w:r>
      <w:r>
        <w:t xml:space="preserve">(m), and </w:t>
      </w:r>
      <w:r>
        <w:t xml:space="preserve">370.178</w:t>
      </w:r>
      <w:r>
        <w:t xml:space="preserve">(d), a toll project entity may publish a list of the names of the registered owners or lessees of nonpaying vehicles who at the time of publication are liable for the payment of past due and unpaid tolls or administrative fees.</w:t>
      </w:r>
      <w:r xml:space="preserve">
        <w:t> </w:t>
      </w:r>
      <w:r xml:space="preserve">
        <w:t> </w:t>
      </w:r>
      <w:r>
        <w:t xml:space="preserve">The list may include only the persons' names and, for each person listed:</w:t>
      </w:r>
    </w:p>
    <w:p w:rsidR="003F3435" w:rsidRDefault="0032493E">
      <w:pPr>
        <w:spacing w:line="480" w:lineRule="auto"/>
        <w:ind w:firstLine="1440"/>
        <w:jc w:val="both"/>
      </w:pPr>
      <w:r>
        <w:t xml:space="preserve">(1)</w:t>
      </w:r>
      <w:r xml:space="preserve">
        <w:t> </w:t>
      </w:r>
      <w:r xml:space="preserve">
        <w:t> </w:t>
      </w:r>
      <w:r>
        <w:t xml:space="preserve">the city and state of the person's residence;</w:t>
      </w:r>
    </w:p>
    <w:p w:rsidR="003F3435" w:rsidRDefault="0032493E">
      <w:pPr>
        <w:spacing w:line="480" w:lineRule="auto"/>
        <w:ind w:firstLine="1440"/>
        <w:jc w:val="both"/>
      </w:pPr>
      <w:r>
        <w:t xml:space="preserve">(2)</w:t>
      </w:r>
      <w:r xml:space="preserve">
        <w:t> </w:t>
      </w:r>
      <w:r xml:space="preserve">
        <w:t> </w:t>
      </w:r>
      <w:r>
        <w:t xml:space="preserve">the total number of events of nonpayment; and</w:t>
      </w:r>
    </w:p>
    <w:p w:rsidR="003F3435" w:rsidRDefault="0032493E">
      <w:pPr>
        <w:spacing w:line="480" w:lineRule="auto"/>
        <w:ind w:firstLine="1440"/>
        <w:jc w:val="both"/>
      </w:pPr>
      <w:r>
        <w:t xml:space="preserve">(3)</w:t>
      </w:r>
      <w:r xml:space="preserve">
        <w:t> </w:t>
      </w:r>
      <w:r xml:space="preserve">
        <w:t> </w:t>
      </w:r>
      <w:r>
        <w:t xml:space="preserve">the total amount due for the tolls and administrative fees.</w:t>
      </w:r>
    </w:p>
    <w:p w:rsidR="003F3435" w:rsidRDefault="0032493E">
      <w:pPr>
        <w:spacing w:line="480" w:lineRule="auto"/>
        <w:ind w:firstLine="720"/>
        <w:jc w:val="both"/>
      </w:pPr>
      <w:r>
        <w:t xml:space="preserve">(b)</w:t>
      </w:r>
      <w:r xml:space="preserve">
        <w:t> </w:t>
      </w:r>
      <w:r xml:space="preserve">
        <w:t> </w:t>
      </w:r>
      <w:r>
        <w:t xml:space="preserve">A toll project entity may not include on a list published under Subsection (a) the name of a registered owner who remits a tax imposed under Section </w:t>
      </w:r>
      <w:r>
        <w:t xml:space="preserve">152.026</w:t>
      </w:r>
      <w:r>
        <w:t xml:space="preserve">, Tax Code.</w:t>
      </w:r>
    </w:p>
    <w:p w:rsidR="003F3435" w:rsidRDefault="0032493E">
      <w:pPr>
        <w:spacing w:line="480" w:lineRule="auto"/>
        <w:jc w:val="both"/>
      </w:pPr>
      <w:r>
        <w:t xml:space="preserve">Added by Acts 2013, 83rd Leg., R.S., Ch. 491 (S.B. </w:t>
      </w:r>
      <w:hyperlink w:docLocation="table" r:id="rId40">
        <w:r>
          <w:rPr>
            <w:rStyle w:val="Hyperlink"/>
          </w:rPr>
          <w:t>1792</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1129 (S.B. </w:t>
      </w:r>
      <w:hyperlink w:docLocation="table" r:id="rId41">
        <w:r>
          <w:rPr>
            <w:rStyle w:val="Hyperlink"/>
          </w:rPr>
          <w:t>57</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 372.103.</w:t>
      </w:r>
      <w:r xml:space="preserve">
        <w:t> </w:t>
      </w:r>
      <w:r xml:space="preserve">
        <w:t> </w:t>
      </w:r>
      <w:r>
        <w:t xml:space="preserve">TOLL VIOLATION PAYMENT PLAN.</w:t>
      </w:r>
      <w:r xml:space="preserve">
        <w:t> </w:t>
      </w:r>
      <w:r xml:space="preserve">
        <w:t> </w:t>
      </w:r>
      <w:r>
        <w:t xml:space="preserve">A toll project entity may enter into an agreement with the registered owner of a vehicle, for whom a single payment is not feasible, that allows the person to pay the total amount of outstanding tolls and administrative fees over a specified period.</w:t>
      </w:r>
      <w:r xml:space="preserve">
        <w:t> </w:t>
      </w:r>
      <w:r xml:space="preserve">
        <w:t> </w:t>
      </w:r>
      <w:r>
        <w:t xml:space="preserve">The agreement must be in writing and specify the amount due for tolls and administrative fees, the duration of the agreement, and the amount of each payment.</w:t>
      </w:r>
    </w:p>
    <w:p w:rsidR="003F3435" w:rsidRDefault="0032493E">
      <w:pPr>
        <w:spacing w:line="480" w:lineRule="auto"/>
        <w:jc w:val="both"/>
      </w:pPr>
      <w:r>
        <w:t xml:space="preserve">Added by Acts 2013, 83rd Leg., R.S., Ch. 491 (S.B. </w:t>
      </w:r>
      <w:hyperlink w:docLocation="table" r:id="rId42">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372.104.</w:t>
      </w:r>
      <w:r xml:space="preserve">
        <w:t> </w:t>
      </w:r>
      <w:r xml:space="preserve">
        <w:t> </w:t>
      </w:r>
      <w:r>
        <w:t xml:space="preserve">DEFAULT; SUIT TO RECOVER OUTSTANDING BALANCE DUE.  (a)</w:t>
      </w:r>
      <w:r xml:space="preserve">
        <w:t> </w:t>
      </w:r>
      <w:r xml:space="preserve">
        <w:t> </w:t>
      </w:r>
      <w:r>
        <w:t xml:space="preserve">If the registered owner of the vehicle fails to comply with the terms of an agreement described by Section </w:t>
      </w:r>
      <w:r>
        <w:t xml:space="preserve">372.103</w:t>
      </w:r>
      <w:r>
        <w:t xml:space="preserve">, a toll project entity may send by first class mail to the person at the address shown on the agreement a written notice demanding payment of the outstanding balance due.</w:t>
      </w:r>
    </w:p>
    <w:p w:rsidR="003F3435" w:rsidRDefault="0032493E">
      <w:pPr>
        <w:spacing w:line="480" w:lineRule="auto"/>
        <w:ind w:firstLine="720"/>
        <w:jc w:val="both"/>
      </w:pPr>
      <w:r>
        <w:t xml:space="preserve">(b)</w:t>
      </w:r>
      <w:r xml:space="preserve">
        <w:t> </w:t>
      </w:r>
      <w:r xml:space="preserve">
        <w:t> </w:t>
      </w:r>
      <w:r>
        <w:t xml:space="preserve">If the registered owner fails to pay the outstanding balance due on or before the 30th day after the date on which the notice is mailed, the toll project entity may, in addition to other remedies available to the entity, refer the matter to an attorney authorized to represent the toll project entity for suit or collection.</w:t>
      </w:r>
    </w:p>
    <w:p w:rsidR="003F3435" w:rsidRDefault="0032493E">
      <w:pPr>
        <w:spacing w:line="480" w:lineRule="auto"/>
        <w:ind w:firstLine="720"/>
        <w:jc w:val="both"/>
      </w:pPr>
      <w:r>
        <w:t xml:space="preserve">(c)</w:t>
      </w:r>
      <w:r xml:space="preserve">
        <w:t> </w:t>
      </w:r>
      <w:r xml:space="preserve">
        <w:t> </w:t>
      </w:r>
      <w:r>
        <w:t xml:space="preserve">The authorized attorney may file suit in a district court in the county in which the toll project entity's administrative offices are primarily located to recover the outstanding balance due.</w:t>
      </w:r>
      <w:r xml:space="preserve">
        <w:t> </w:t>
      </w:r>
      <w:r xml:space="preserve">
        <w:t> </w:t>
      </w:r>
      <w:r>
        <w:t xml:space="preserve">The authorized attorney may recover reasonable attorney's fees, investigative costs, and court costs incurred on behalf of the toll project entity in the proceeding.</w:t>
      </w:r>
    </w:p>
    <w:p w:rsidR="003F3435" w:rsidRDefault="0032493E">
      <w:pPr>
        <w:spacing w:line="480" w:lineRule="auto"/>
        <w:jc w:val="both"/>
      </w:pPr>
      <w:r>
        <w:t xml:space="preserve">Added by Acts 2013, 83rd Leg., R.S., Ch. 491 (S.B. </w:t>
      </w:r>
      <w:hyperlink w:docLocation="table" r:id="rId43">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372.105.</w:t>
      </w:r>
      <w:r xml:space="preserve">
        <w:t> </w:t>
      </w:r>
      <w:r xml:space="preserve">
        <w:t> </w:t>
      </w:r>
      <w:r>
        <w:t xml:space="preserve">NONPAYMENT BY VEHICLES NOT REGISTERED IN THIS STATE.  (a)</w:t>
      </w:r>
      <w:r xml:space="preserve">
        <w:t> </w:t>
      </w:r>
      <w:r xml:space="preserve">
        <w:t> </w:t>
      </w:r>
      <w:r>
        <w:t xml:space="preserve">A toll project entity may, in lieu of mailing a written notice of nonpayment, serve with a written notice of nonpayment in person an owner of a vehicle that is not registered in this state, including the owner of a vehicle registered in another state of the United States, the United Mexican States, a state of the United Mexican States, or another country or territory.</w:t>
      </w:r>
      <w:r xml:space="preserve">
        <w:t> </w:t>
      </w:r>
      <w:r xml:space="preserve">
        <w:t> </w:t>
      </w:r>
      <w:r>
        <w:t xml:space="preserve">A notice of nonpayment may also be served by an employee of a governmental entity operating an international bridge at the time a vehicle with a record of nonpayment seeks to enter or leave this state.</w:t>
      </w:r>
    </w:p>
    <w:p w:rsidR="003F3435" w:rsidRDefault="0032493E">
      <w:pPr>
        <w:spacing w:line="480" w:lineRule="auto"/>
        <w:ind w:firstLine="720"/>
        <w:jc w:val="both"/>
      </w:pPr>
      <w:r>
        <w:t xml:space="preserve">(b)</w:t>
      </w:r>
      <w:r xml:space="preserve">
        <w:t> </w:t>
      </w:r>
      <w:r xml:space="preserve">
        <w:t> </w:t>
      </w:r>
      <w:r>
        <w:t xml:space="preserve">Each written notice of nonpayment issued under Subsection (a) shall include a warning that the failure to pay the amounts in the notice may result in the toll project entity's exercise of the habitual violator remedies under this subchapter.</w:t>
      </w:r>
    </w:p>
    <w:p w:rsidR="003F3435" w:rsidRDefault="0032493E">
      <w:pPr>
        <w:spacing w:line="480" w:lineRule="auto"/>
        <w:ind w:firstLine="720"/>
        <w:jc w:val="both"/>
      </w:pPr>
      <w:r>
        <w:t xml:space="preserve">(c)</w:t>
      </w:r>
      <w:r xml:space="preserve">
        <w:t> </w:t>
      </w:r>
      <w:r xml:space="preserve">
        <w:t> </w:t>
      </w:r>
      <w:r>
        <w:t xml:space="preserve">An owner who is served a written notice of nonpayment under Subsection (a) and fails to pay the proper toll and administrative fee within the time specified in the notice commits an offense.</w:t>
      </w:r>
      <w:r xml:space="preserve">
        <w:t> </w:t>
      </w:r>
      <w:r xml:space="preserve">
        <w:t> </w:t>
      </w:r>
      <w:r>
        <w:t xml:space="preserve">Each failure to pay a toll or administrative fee under this subsection is a separate offense.</w:t>
      </w:r>
    </w:p>
    <w:p w:rsidR="003F3435" w:rsidRDefault="0032493E">
      <w:pPr>
        <w:spacing w:line="480" w:lineRule="auto"/>
        <w:ind w:firstLine="720"/>
        <w:jc w:val="both"/>
      </w:pPr>
      <w:r>
        <w:t xml:space="preserve">(d)</w:t>
      </w:r>
      <w:r xml:space="preserve">
        <w:t> </w:t>
      </w:r>
      <w:r xml:space="preserve">
        <w:t> </w:t>
      </w:r>
      <w:r>
        <w:t xml:space="preserve">An offense under Subsection (c) is a misdemeanor punishable by a fine not to exceed $250.</w:t>
      </w:r>
      <w:r xml:space="preserve">
        <w:t> </w:t>
      </w:r>
      <w:r xml:space="preserve">
        <w:t> </w:t>
      </w:r>
      <w:r>
        <w:t xml:space="preserve">The court in which an owner is convicted of an offense under this section may also collect the proper toll and administrative fee and forward the toll and fee to the toll project entity.</w:t>
      </w:r>
    </w:p>
    <w:p w:rsidR="003F3435" w:rsidRDefault="0032493E">
      <w:pPr>
        <w:spacing w:line="480" w:lineRule="auto"/>
        <w:ind w:firstLine="720"/>
        <w:jc w:val="both"/>
      </w:pPr>
      <w:r>
        <w:t xml:space="preserve">(e)</w:t>
      </w:r>
      <w:r xml:space="preserve">
        <w:t> </w:t>
      </w:r>
      <w:r xml:space="preserve">
        <w:t> </w:t>
      </w:r>
      <w:r>
        <w:t xml:space="preserve">It is a defense to prosecution under Subsection (c) that the owner of the vehicle is a lessor of the vehicle and not later than the 30th day after the date the notice of nonpayment is served under Subsection (a) provides to the toll project entity proof that meets applicable toll project entity law establishing that the vehicle was leased to another person at the time of the nonpayment.</w:t>
      </w:r>
    </w:p>
    <w:p w:rsidR="003F3435" w:rsidRDefault="0032493E">
      <w:pPr>
        <w:spacing w:line="480" w:lineRule="auto"/>
        <w:ind w:firstLine="720"/>
        <w:jc w:val="both"/>
      </w:pPr>
      <w:r>
        <w:t xml:space="preserve">(f)</w:t>
      </w:r>
      <w:r xml:space="preserve">
        <w:t> </w:t>
      </w:r>
      <w:r xml:space="preserve">
        <w:t> </w:t>
      </w:r>
      <w:r>
        <w:t xml:space="preserve">It is a defense to prosecution under Subsection (c) that the vehicle in question was stolen before the failure to pay the proper toll occurred and was not recovered by the time of the failure to pay, but only if the theft was reported to the appropriate law enforcement authority before the earlier of:</w:t>
      </w:r>
    </w:p>
    <w:p w:rsidR="003F3435" w:rsidRDefault="0032493E">
      <w:pPr>
        <w:spacing w:line="480" w:lineRule="auto"/>
        <w:ind w:firstLine="1440"/>
        <w:jc w:val="both"/>
      </w:pPr>
      <w:r>
        <w:t xml:space="preserve">(1)</w:t>
      </w:r>
      <w:r xml:space="preserve">
        <w:t> </w:t>
      </w:r>
      <w:r xml:space="preserve">
        <w:t> </w:t>
      </w:r>
      <w:r>
        <w:t xml:space="preserve">the occurrence of the failure to pay; or</w:t>
      </w:r>
    </w:p>
    <w:p w:rsidR="003F3435" w:rsidRDefault="0032493E">
      <w:pPr>
        <w:spacing w:line="480" w:lineRule="auto"/>
        <w:ind w:firstLine="1440"/>
        <w:jc w:val="both"/>
      </w:pPr>
      <w:r>
        <w:t xml:space="preserve">(2)</w:t>
      </w:r>
      <w:r xml:space="preserve">
        <w:t> </w:t>
      </w:r>
      <w:r xml:space="preserve">
        <w:t> </w:t>
      </w:r>
      <w:r>
        <w:t xml:space="preserve">eight hours after the discovery of the theft.</w:t>
      </w:r>
    </w:p>
    <w:p w:rsidR="003F3435" w:rsidRDefault="0032493E">
      <w:pPr>
        <w:spacing w:line="480" w:lineRule="auto"/>
        <w:jc w:val="both"/>
      </w:pPr>
      <w:r>
        <w:t xml:space="preserve">Added by Acts 2013, 83rd Leg., R.S., Ch. 491 (S.B. </w:t>
      </w:r>
      <w:hyperlink w:docLocation="table" r:id="rId44">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372.106.</w:t>
      </w:r>
      <w:r xml:space="preserve">
        <w:t> </w:t>
      </w:r>
      <w:r xml:space="preserve">
        <w:t> </w:t>
      </w:r>
      <w:r>
        <w:t xml:space="preserve">HABITUAL VIOLATOR.  (a)</w:t>
      </w:r>
      <w:r xml:space="preserve">
        <w:t> </w:t>
      </w:r>
      <w:r xml:space="preserve">
        <w:t> </w:t>
      </w:r>
      <w:r>
        <w:t xml:space="preserve">For purposes of this subchapter, a habitual violator is a registered owner of a vehicle who a toll project entity determines:</w:t>
      </w:r>
    </w:p>
    <w:p w:rsidR="003F3435" w:rsidRDefault="0032493E">
      <w:pPr>
        <w:spacing w:line="480" w:lineRule="auto"/>
        <w:ind w:firstLine="1440"/>
        <w:jc w:val="both"/>
      </w:pPr>
      <w:r>
        <w:t xml:space="preserve">(1)</w:t>
      </w:r>
      <w:r xml:space="preserve">
        <w:t> </w:t>
      </w:r>
      <w:r xml:space="preserve">
        <w:t> </w:t>
      </w:r>
      <w:r>
        <w:t xml:space="preserve">was issued at least two written notices of nonpayment that contained:</w:t>
      </w:r>
    </w:p>
    <w:p w:rsidR="003F3435" w:rsidRDefault="0032493E">
      <w:pPr>
        <w:spacing w:line="480" w:lineRule="auto"/>
        <w:ind w:firstLine="2160"/>
        <w:jc w:val="both"/>
      </w:pPr>
      <w:r>
        <w:t xml:space="preserve">(A)</w:t>
      </w:r>
      <w:r xml:space="preserve">
        <w:t> </w:t>
      </w:r>
      <w:r xml:space="preserve">
        <w:t> </w:t>
      </w:r>
      <w:r>
        <w:t xml:space="preserve">in the aggregate, 100 or more events of nonpayment within a period of one year, not including events of nonpayment for which:</w:t>
      </w:r>
    </w:p>
    <w:p w:rsidR="003F3435" w:rsidRDefault="0032493E">
      <w:pPr>
        <w:spacing w:line="480" w:lineRule="auto"/>
        <w:ind w:firstLine="2880"/>
        <w:jc w:val="both"/>
      </w:pPr>
      <w:r>
        <w:t xml:space="preserve">(i)</w:t>
      </w:r>
      <w:r xml:space="preserve">
        <w:t> </w:t>
      </w:r>
      <w:r xml:space="preserve">
        <w:t> </w:t>
      </w:r>
      <w:r>
        <w:t xml:space="preserve">the registered owner has provided to the toll project entity information establishing that the vehicle was subject to a lease at the time of the nonpayment, as provided by applicable toll project entity law; or</w:t>
      </w:r>
    </w:p>
    <w:p w:rsidR="003F3435" w:rsidRDefault="0032493E">
      <w:pPr>
        <w:spacing w:line="480" w:lineRule="auto"/>
        <w:ind w:firstLine="2880"/>
        <w:jc w:val="both"/>
      </w:pPr>
      <w:r>
        <w:t xml:space="preserve">(ii)</w:t>
      </w:r>
      <w:r xml:space="preserve">
        <w:t> </w:t>
      </w:r>
      <w:r xml:space="preserve">
        <w:t> </w:t>
      </w:r>
      <w:r>
        <w:t xml:space="preserve">a defense of theft at the time of the nonpayment has been established as provided by applicable toll project entity law; and</w:t>
      </w:r>
    </w:p>
    <w:p w:rsidR="003F3435" w:rsidRDefault="0032493E">
      <w:pPr>
        <w:spacing w:line="480" w:lineRule="auto"/>
        <w:ind w:firstLine="2160"/>
        <w:jc w:val="both"/>
      </w:pPr>
      <w:r>
        <w:t xml:space="preserve">(B)</w:t>
      </w:r>
      <w:r xml:space="preserve">
        <w:t> </w:t>
      </w:r>
      <w:r xml:space="preserve">
        <w:t> </w:t>
      </w:r>
      <w:r>
        <w:t xml:space="preserve">a warning that the failure to pay the amounts specified in the notices may result in the toll project entity's exercise of habitual violator remedies; and</w:t>
      </w:r>
    </w:p>
    <w:p w:rsidR="003F3435" w:rsidRDefault="0032493E">
      <w:pPr>
        <w:spacing w:line="480" w:lineRule="auto"/>
        <w:ind w:firstLine="1440"/>
        <w:jc w:val="both"/>
      </w:pPr>
      <w:r>
        <w:t xml:space="preserve">(2)</w:t>
      </w:r>
      <w:r xml:space="preserve">
        <w:t> </w:t>
      </w:r>
      <w:r xml:space="preserve">
        <w:t> </w:t>
      </w:r>
      <w:r>
        <w:t xml:space="preserve">has not paid in full the total amount due for tolls and administrative fees under those notices.</w:t>
      </w:r>
    </w:p>
    <w:p w:rsidR="003F3435" w:rsidRDefault="0032493E">
      <w:pPr>
        <w:spacing w:line="480" w:lineRule="auto"/>
        <w:ind w:firstLine="720"/>
        <w:jc w:val="both"/>
      </w:pPr>
      <w:r>
        <w:t xml:space="preserve">(b)</w:t>
      </w:r>
      <w:r xml:space="preserve">
        <w:t> </w:t>
      </w:r>
      <w:r xml:space="preserve">
        <w:t> </w:t>
      </w:r>
      <w:r>
        <w:t xml:space="preserve">If the toll project entity makes a determination under Subsection (a), the toll project entity shall give written notice to the person at:</w:t>
      </w:r>
    </w:p>
    <w:p w:rsidR="003F3435" w:rsidRDefault="0032493E">
      <w:pPr>
        <w:spacing w:line="480" w:lineRule="auto"/>
        <w:ind w:firstLine="1440"/>
        <w:jc w:val="both"/>
      </w:pPr>
      <w:r>
        <w:t xml:space="preserve">(1)</w:t>
      </w:r>
      <w:r xml:space="preserve">
        <w:t> </w:t>
      </w:r>
      <w:r xml:space="preserve">
        <w:t> </w:t>
      </w:r>
      <w:r>
        <w:t xml:space="preserve">the person's address as shown in the vehicle registration records of the Texas Department of Motor Vehicles or the analogous agency of another state or country; or</w:t>
      </w:r>
    </w:p>
    <w:p w:rsidR="003F3435" w:rsidRDefault="0032493E">
      <w:pPr>
        <w:spacing w:line="480" w:lineRule="auto"/>
        <w:ind w:firstLine="1440"/>
        <w:jc w:val="both"/>
      </w:pPr>
      <w:r>
        <w:t xml:space="preserve">(2)</w:t>
      </w:r>
      <w:r xml:space="preserve">
        <w:t> </w:t>
      </w:r>
      <w:r xml:space="preserve">
        <w:t> </w:t>
      </w:r>
      <w:r>
        <w:t xml:space="preserve">an alternate address provided by the person or derived through other reliable means.</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sent by first class mail and is presumed received on the fifth day after the date the notice is mailed;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total number of events of nonpayment and the total amount due for tolls and administrative fees;</w:t>
      </w:r>
    </w:p>
    <w:p w:rsidR="003F3435" w:rsidRDefault="0032493E">
      <w:pPr>
        <w:spacing w:line="480" w:lineRule="auto"/>
        <w:ind w:firstLine="2160"/>
        <w:jc w:val="both"/>
      </w:pPr>
      <w:r>
        <w:t xml:space="preserve">(B)</w:t>
      </w:r>
      <w:r xml:space="preserve">
        <w:t> </w:t>
      </w:r>
      <w:r xml:space="preserve">
        <w:t> </w:t>
      </w:r>
      <w:r>
        <w:t xml:space="preserve">the date of the determination under Subsection (a);</w:t>
      </w:r>
    </w:p>
    <w:p w:rsidR="003F3435" w:rsidRDefault="0032493E">
      <w:pPr>
        <w:spacing w:line="480" w:lineRule="auto"/>
        <w:ind w:firstLine="2160"/>
        <w:jc w:val="both"/>
      </w:pPr>
      <w:r>
        <w:t xml:space="preserve">(C)</w:t>
      </w:r>
      <w:r xml:space="preserve">
        <w:t> </w:t>
      </w:r>
      <w:r xml:space="preserve">
        <w:t> </w:t>
      </w:r>
      <w:r>
        <w:t xml:space="preserve">the right of the person to request a hearing on the determination; and</w:t>
      </w:r>
    </w:p>
    <w:p w:rsidR="003F3435" w:rsidRDefault="0032493E">
      <w:pPr>
        <w:spacing w:line="480" w:lineRule="auto"/>
        <w:ind w:firstLine="2160"/>
        <w:jc w:val="both"/>
      </w:pPr>
      <w:r>
        <w:t xml:space="preserve">(D)</w:t>
      </w:r>
      <w:r xml:space="preserve">
        <w:t> </w:t>
      </w:r>
      <w:r xml:space="preserve">
        <w:t> </w:t>
      </w:r>
      <w:r>
        <w:t xml:space="preserve">the procedure for requesting a hearing, including the period during which the request must be made.</w:t>
      </w:r>
    </w:p>
    <w:p w:rsidR="003F3435" w:rsidRDefault="0032493E">
      <w:pPr>
        <w:spacing w:line="480" w:lineRule="auto"/>
        <w:ind w:firstLine="720"/>
        <w:jc w:val="both"/>
      </w:pPr>
      <w:r>
        <w:t xml:space="preserve">(d)</w:t>
      </w:r>
      <w:r xml:space="preserve">
        <w:t> </w:t>
      </w:r>
      <w:r xml:space="preserve">
        <w:t> </w:t>
      </w:r>
      <w:r>
        <w:t xml:space="preserve">If not later than the 30th day after the date on which the person is presumed to have received the notice the toll project entity receives a written request for a hearing, a hearing shall be held as provided by Section </w:t>
      </w:r>
      <w:r>
        <w:t xml:space="preserve">372.107</w:t>
      </w:r>
      <w:r>
        <w:t xml:space="preserve">.</w:t>
      </w:r>
    </w:p>
    <w:p w:rsidR="003F3435" w:rsidRDefault="0032493E">
      <w:pPr>
        <w:spacing w:line="480" w:lineRule="auto"/>
        <w:ind w:firstLine="720"/>
        <w:jc w:val="both"/>
      </w:pPr>
      <w:r>
        <w:t xml:space="preserve">(e)</w:t>
      </w:r>
      <w:r xml:space="preserve">
        <w:t> </w:t>
      </w:r>
      <w:r xml:space="preserve">
        <w:t> </w:t>
      </w:r>
      <w:r>
        <w:t xml:space="preserve">If the person does not request a hearing within the period provided by Subsection (d), the toll project entity's determination becomes final and not subject to appeal on the expiration of that period.</w:t>
      </w:r>
    </w:p>
    <w:p w:rsidR="003F3435" w:rsidRDefault="0032493E">
      <w:pPr>
        <w:spacing w:line="480" w:lineRule="auto"/>
        <w:jc w:val="both"/>
      </w:pPr>
      <w:r>
        <w:t xml:space="preserve">Added by Acts 2013, 83rd Leg., R.S., Ch. 491 (S.B. </w:t>
      </w:r>
      <w:hyperlink w:docLocation="table" r:id="rId45">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372.107.</w:t>
      </w:r>
      <w:r xml:space="preserve">
        <w:t> </w:t>
      </w:r>
      <w:r xml:space="preserve">
        <w:t> </w:t>
      </w:r>
      <w:r>
        <w:t xml:space="preserve">HEARING.  (a)</w:t>
      </w:r>
      <w:r xml:space="preserve">
        <w:t> </w:t>
      </w:r>
      <w:r xml:space="preserve">
        <w:t> </w:t>
      </w:r>
      <w:r>
        <w:t xml:space="preserve">A justice court has jurisdiction to conduct a hearing in accordance with this section.</w:t>
      </w:r>
    </w:p>
    <w:p w:rsidR="003F3435" w:rsidRDefault="0032493E">
      <w:pPr>
        <w:spacing w:line="480" w:lineRule="auto"/>
        <w:ind w:firstLine="720"/>
        <w:jc w:val="both"/>
      </w:pPr>
      <w:r>
        <w:t xml:space="preserve">(b)</w:t>
      </w:r>
      <w:r xml:space="preserve">
        <w:t> </w:t>
      </w:r>
      <w:r xml:space="preserve">
        <w:t> </w:t>
      </w:r>
      <w:r>
        <w:t xml:space="preserve">A hearing requested under Section </w:t>
      </w:r>
      <w:r>
        <w:t xml:space="preserve">372.106</w:t>
      </w:r>
      <w:r>
        <w:t xml:space="preserve"> shall be conducted in a justice court in a county in which the toll collection facilities where at least 25 percent of the events of nonpayment occurred are located.</w:t>
      </w:r>
    </w:p>
    <w:p w:rsidR="003F3435" w:rsidRDefault="0032493E">
      <w:pPr>
        <w:spacing w:line="480" w:lineRule="auto"/>
        <w:ind w:firstLine="720"/>
        <w:jc w:val="both"/>
      </w:pPr>
      <w:r>
        <w:t xml:space="preserve">(c)</w:t>
      </w:r>
      <w:r xml:space="preserve">
        <w:t> </w:t>
      </w:r>
      <w:r xml:space="preserve">
        <w:t> </w:t>
      </w:r>
      <w:r>
        <w:t xml:space="preserve">Repealed by Acts 2021, 87th Leg., R.S., Ch. 472 (S.B. </w:t>
      </w:r>
      <w:hyperlink w:docLocation="table" r:id="rId46">
        <w:r>
          <w:rPr>
            <w:rStyle w:val="Hyperlink"/>
          </w:rPr>
          <w:t>41</w:t>
        </w:r>
      </w:hyperlink>
      <w:r>
        <w:t xml:space="preserve">), Sec. 5.01(j), eff. January 1, 2022.</w:t>
      </w:r>
    </w:p>
    <w:p w:rsidR="003F3435" w:rsidRDefault="0032493E">
      <w:pPr>
        <w:spacing w:line="480" w:lineRule="auto"/>
        <w:ind w:firstLine="720"/>
        <w:jc w:val="both"/>
      </w:pPr>
      <w:r>
        <w:t xml:space="preserve">(d)</w:t>
      </w:r>
      <w:r xml:space="preserve">
        <w:t> </w:t>
      </w:r>
      <w:r xml:space="preserve">
        <w:t> </w:t>
      </w:r>
      <w:r>
        <w:t xml:space="preserve">The issues that must be proven at the hearing by a preponderance of the evidence are:</w:t>
      </w:r>
    </w:p>
    <w:p w:rsidR="003F3435" w:rsidRDefault="0032493E">
      <w:pPr>
        <w:spacing w:line="480" w:lineRule="auto"/>
        <w:ind w:firstLine="1440"/>
        <w:jc w:val="both"/>
      </w:pPr>
      <w:r>
        <w:t xml:space="preserve">(1)</w:t>
      </w:r>
      <w:r xml:space="preserve">
        <w:t> </w:t>
      </w:r>
      <w:r xml:space="preserve">
        <w:t> </w:t>
      </w:r>
      <w:r>
        <w:t xml:space="preserve">whether the registered owner was issued at least two written notices of nonpayment for an aggregate of 100 or more events of nonpayment within a period of one year, not including events of nonpayment for which:</w:t>
      </w:r>
    </w:p>
    <w:p w:rsidR="003F3435" w:rsidRDefault="0032493E">
      <w:pPr>
        <w:spacing w:line="480" w:lineRule="auto"/>
        <w:ind w:firstLine="2160"/>
        <w:jc w:val="both"/>
      </w:pPr>
      <w:r>
        <w:t xml:space="preserve">(A)</w:t>
      </w:r>
      <w:r xml:space="preserve">
        <w:t> </w:t>
      </w:r>
      <w:r xml:space="preserve">
        <w:t> </w:t>
      </w:r>
      <w:r>
        <w:t xml:space="preserve">the registered owner has provided to the toll project entity information establishing that the vehicle was subject to a lease at the time of the nonpayment, as provided by applicable toll project entity law; or</w:t>
      </w:r>
    </w:p>
    <w:p w:rsidR="003F3435" w:rsidRDefault="0032493E">
      <w:pPr>
        <w:spacing w:line="480" w:lineRule="auto"/>
        <w:ind w:firstLine="2160"/>
        <w:jc w:val="both"/>
      </w:pPr>
      <w:r>
        <w:t xml:space="preserve">(B)</w:t>
      </w:r>
      <w:r xml:space="preserve">
        <w:t> </w:t>
      </w:r>
      <w:r xml:space="preserve">
        <w:t> </w:t>
      </w:r>
      <w:r>
        <w:t xml:space="preserve">a defense of theft at the time of the nonpayment has been established as provided by applicable toll project entity law; and</w:t>
      </w:r>
    </w:p>
    <w:p w:rsidR="003F3435" w:rsidRDefault="0032493E">
      <w:pPr>
        <w:spacing w:line="480" w:lineRule="auto"/>
        <w:ind w:firstLine="1440"/>
        <w:jc w:val="both"/>
      </w:pPr>
      <w:r>
        <w:t xml:space="preserve">(2)</w:t>
      </w:r>
      <w:r xml:space="preserve">
        <w:t> </w:t>
      </w:r>
      <w:r xml:space="preserve">
        <w:t> </w:t>
      </w:r>
      <w:r>
        <w:t xml:space="preserve">whether the total amount due for tolls and administrative fees specified in those notices was not paid in full by the dates specified in the notices and remains not fully paid.</w:t>
      </w:r>
    </w:p>
    <w:p w:rsidR="003F3435" w:rsidRDefault="0032493E">
      <w:pPr>
        <w:spacing w:line="480" w:lineRule="auto"/>
        <w:ind w:firstLine="720"/>
        <w:jc w:val="both"/>
      </w:pPr>
      <w:r>
        <w:t xml:space="preserve">(e)</w:t>
      </w:r>
      <w:r xml:space="preserve">
        <w:t> </w:t>
      </w:r>
      <w:r xml:space="preserve">
        <w:t> </w:t>
      </w:r>
      <w:r>
        <w:t xml:space="preserve">Proof under Subsection (d) may be by oral testimony, documentary evidence, video surveillance, or any other reasonable evidence.</w:t>
      </w:r>
    </w:p>
    <w:p w:rsidR="003F3435" w:rsidRDefault="0032493E">
      <w:pPr>
        <w:spacing w:line="480" w:lineRule="auto"/>
        <w:ind w:firstLine="720"/>
        <w:jc w:val="both"/>
      </w:pPr>
      <w:r>
        <w:t xml:space="preserve">(f)</w:t>
      </w:r>
      <w:r xml:space="preserve">
        <w:t> </w:t>
      </w:r>
      <w:r xml:space="preserve">
        <w:t> </w:t>
      </w:r>
      <w:r>
        <w:t xml:space="preserve">If the justice of the peace finds in the affirmative on each issue in Subsection (d), the toll project entity's determination that the registered owner is a habitual violator is sustained and becomes final.</w:t>
      </w:r>
      <w:r xml:space="preserve">
        <w:t> </w:t>
      </w:r>
      <w:r xml:space="preserve">
        <w:t> </w:t>
      </w:r>
      <w:r>
        <w:t xml:space="preserve">If the justice does not find in the affirmative on each issue in Subsection (d), the toll project entity shall rescind its determination that the registered owner is a habitual violator.</w:t>
      </w:r>
      <w:r xml:space="preserve">
        <w:t> </w:t>
      </w:r>
      <w:r xml:space="preserve">
        <w:t> </w:t>
      </w:r>
      <w:r>
        <w:t xml:space="preserve">Rescission of the determination does not limit the toll project entity's authority to pursue collection of the outstanding tolls and administrative fees.</w:t>
      </w:r>
    </w:p>
    <w:p w:rsidR="003F3435" w:rsidRDefault="0032493E">
      <w:pPr>
        <w:spacing w:line="480" w:lineRule="auto"/>
        <w:ind w:firstLine="720"/>
        <w:jc w:val="both"/>
      </w:pPr>
      <w:r>
        <w:t xml:space="preserve">(g)</w:t>
      </w:r>
      <w:r xml:space="preserve">
        <w:t> </w:t>
      </w:r>
      <w:r xml:space="preserve">
        <w:t> </w:t>
      </w:r>
      <w:r>
        <w:t xml:space="preserve">A registered owner who requests a hearing and fails to appear without just cause waives the right to a hearing, and the toll project entity's determination is final and not subject to appeal.</w:t>
      </w:r>
    </w:p>
    <w:p w:rsidR="003F3435" w:rsidRDefault="0032493E">
      <w:pPr>
        <w:spacing w:line="480" w:lineRule="auto"/>
        <w:ind w:firstLine="720"/>
        <w:jc w:val="both"/>
      </w:pPr>
      <w:r>
        <w:t xml:space="preserve">(h)</w:t>
      </w:r>
      <w:r xml:space="preserve">
        <w:t> </w:t>
      </w:r>
      <w:r xml:space="preserve">
        <w:t> </w:t>
      </w:r>
      <w:r>
        <w:t xml:space="preserve">A justice of the peace court may adopt administrative hearings processes to expedite hearings conducted under this section.</w:t>
      </w:r>
    </w:p>
    <w:p w:rsidR="003F3435" w:rsidRDefault="0032493E">
      <w:pPr>
        <w:spacing w:line="480" w:lineRule="auto"/>
        <w:jc w:val="both"/>
      </w:pPr>
      <w:r>
        <w:t xml:space="preserve">Added by Acts 2013, 83rd Leg., R.S., Ch. 491 (S.B. </w:t>
      </w:r>
      <w:hyperlink w:docLocation="table" r:id="rId47">
        <w:r>
          <w:rPr>
            <w:rStyle w:val="Hyperlink"/>
          </w:rPr>
          <w:t>1792</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48">
        <w:r>
          <w:rPr>
            <w:rStyle w:val="Hyperlink"/>
          </w:rPr>
          <w:t>41</w:t>
        </w:r>
      </w:hyperlink>
      <w:r>
        <w:t xml:space="preserve">), Sec. 5.01(j), eff. January 1, 2022.</w:t>
      </w:r>
    </w:p>
    <w:p w:rsidR="003F3435" w:rsidRDefault="0032493E">
      <w:pPr>
        <w:spacing w:line="480" w:lineRule="auto"/>
        <w:jc w:val="both"/>
      </w:pPr>
    </w:p>
    <w:p w:rsidR="003F3435" w:rsidRDefault="0032493E">
      <w:pPr>
        <w:spacing w:line="480" w:lineRule="auto"/>
        <w:ind w:firstLine="720"/>
        <w:jc w:val="both"/>
      </w:pPr>
      <w:r>
        <w:t xml:space="preserve">Sec. 372.108.</w:t>
      </w:r>
      <w:r xml:space="preserve">
        <w:t> </w:t>
      </w:r>
      <w:r xml:space="preserve">
        <w:t> </w:t>
      </w:r>
      <w:r>
        <w:t xml:space="preserve">APPEAL.  (a)</w:t>
      </w:r>
      <w:r xml:space="preserve">
        <w:t> </w:t>
      </w:r>
      <w:r xml:space="preserve">
        <w:t> </w:t>
      </w:r>
      <w:r>
        <w:t xml:space="preserve">A registered owner may appeal the justice of the peace's decision by filing a petition not later than the 30th day after the date on which the decision is rendered:</w:t>
      </w:r>
    </w:p>
    <w:p w:rsidR="003F3435" w:rsidRDefault="0032493E">
      <w:pPr>
        <w:spacing w:line="480" w:lineRule="auto"/>
        <w:ind w:firstLine="1440"/>
        <w:jc w:val="both"/>
      </w:pPr>
      <w:r>
        <w:t xml:space="preserve">(1)</w:t>
      </w:r>
      <w:r xml:space="preserve">
        <w:t> </w:t>
      </w:r>
      <w:r xml:space="preserve">
        <w:t> </w:t>
      </w:r>
      <w:r>
        <w:t xml:space="preserve">in the county court at law of the county in which the justice of the peace precinct is located; or</w:t>
      </w:r>
    </w:p>
    <w:p w:rsidR="003F3435" w:rsidRDefault="0032493E">
      <w:pPr>
        <w:spacing w:line="480" w:lineRule="auto"/>
        <w:ind w:firstLine="1440"/>
        <w:jc w:val="both"/>
      </w:pPr>
      <w:r>
        <w:t xml:space="preserve">(2)</w:t>
      </w:r>
      <w:r xml:space="preserve">
        <w:t> </w:t>
      </w:r>
      <w:r xml:space="preserve">
        <w:t> </w:t>
      </w:r>
      <w:r>
        <w:t xml:space="preserve">if there is no county court at law in that county, in the county court.</w:t>
      </w:r>
    </w:p>
    <w:p w:rsidR="003F3435" w:rsidRDefault="0032493E">
      <w:pPr>
        <w:spacing w:line="480" w:lineRule="auto"/>
        <w:ind w:firstLine="720"/>
        <w:jc w:val="both"/>
      </w:pPr>
      <w:r>
        <w:t xml:space="preserve">(b)</w:t>
      </w:r>
      <w:r xml:space="preserve">
        <w:t> </w:t>
      </w:r>
      <w:r xml:space="preserve">
        <w:t> </w:t>
      </w:r>
      <w:r>
        <w:t xml:space="preserve">The registered owner must send a file-stamped copy of the petition, certified by the clerk of the court, to the toll project entity by certified mail not later than the 30th day after the date the appeal petition is filed.</w:t>
      </w:r>
    </w:p>
    <w:p w:rsidR="003F3435" w:rsidRDefault="0032493E">
      <w:pPr>
        <w:spacing w:line="480" w:lineRule="auto"/>
        <w:ind w:firstLine="720"/>
        <w:jc w:val="both"/>
      </w:pPr>
      <w:r>
        <w:t xml:space="preserve">(c)</w:t>
      </w:r>
      <w:r xml:space="preserve">
        <w:t> </w:t>
      </w:r>
      <w:r xml:space="preserve">
        <w:t> </w:t>
      </w:r>
      <w:r>
        <w:t xml:space="preserve">The court shall notify the toll project entity of the hearing not later than the 31st day before the date the court sets for the hearing.</w:t>
      </w:r>
    </w:p>
    <w:p w:rsidR="003F3435" w:rsidRDefault="0032493E">
      <w:pPr>
        <w:spacing w:line="480" w:lineRule="auto"/>
        <w:ind w:firstLine="720"/>
        <w:jc w:val="both"/>
      </w:pPr>
      <w:r>
        <w:t xml:space="preserve">(d)</w:t>
      </w:r>
      <w:r xml:space="preserve">
        <w:t> </w:t>
      </w:r>
      <w:r xml:space="preserve">
        <w:t> </w:t>
      </w:r>
      <w:r>
        <w:t xml:space="preserve">A trial on appeal is a trial de novo on the issues under Section </w:t>
      </w:r>
      <w:r>
        <w:t xml:space="preserve">372.107</w:t>
      </w:r>
      <w:r>
        <w:t xml:space="preserve">(d).</w:t>
      </w:r>
    </w:p>
    <w:p w:rsidR="003F3435" w:rsidRDefault="0032493E">
      <w:pPr>
        <w:spacing w:line="480" w:lineRule="auto"/>
        <w:ind w:firstLine="720"/>
        <w:jc w:val="both"/>
      </w:pPr>
      <w:r>
        <w:t xml:space="preserve">(e)</w:t>
      </w:r>
      <w:r xml:space="preserve">
        <w:t> </w:t>
      </w:r>
      <w:r xml:space="preserve">
        <w:t> </w:t>
      </w:r>
      <w:r>
        <w:t xml:space="preserve">Neither the filing of the appeal petition nor service of notice of the appeal stays the toll project entity's exercise of the habitual violator remedies unless the person who files the appeal posts a bond with the toll project entity issued by a sufficient surety in the total amount of unpaid tolls and fees owed by the registered owner to the toll project entity.</w:t>
      </w:r>
    </w:p>
    <w:p w:rsidR="003F3435" w:rsidRDefault="0032493E">
      <w:pPr>
        <w:spacing w:line="480" w:lineRule="auto"/>
        <w:jc w:val="both"/>
      </w:pPr>
      <w:r>
        <w:t xml:space="preserve">Added by Acts 2013, 83rd Leg., R.S., Ch. 491 (S.B. </w:t>
      </w:r>
      <w:hyperlink w:docLocation="table" r:id="rId49">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372.109.</w:t>
      </w:r>
      <w:r xml:space="preserve">
        <w:t> </w:t>
      </w:r>
      <w:r xml:space="preserve">
        <w:t> </w:t>
      </w:r>
      <w:r>
        <w:t xml:space="preserve">PERIOD DETERMINATION IS EFFECTIVE.  (a)</w:t>
      </w:r>
      <w:r xml:space="preserve">
        <w:t> </w:t>
      </w:r>
      <w:r xml:space="preserve">
        <w:t> </w:t>
      </w:r>
      <w:r>
        <w:t xml:space="preserve">A final determination that a person is a habitual violator remains in effect until:</w:t>
      </w:r>
    </w:p>
    <w:p w:rsidR="003F3435" w:rsidRDefault="0032493E">
      <w:pPr>
        <w:spacing w:line="480" w:lineRule="auto"/>
        <w:ind w:firstLine="1440"/>
        <w:jc w:val="both"/>
      </w:pPr>
      <w:r>
        <w:t xml:space="preserve">(1)</w:t>
      </w:r>
      <w:r xml:space="preserve">
        <w:t> </w:t>
      </w:r>
      <w:r xml:space="preserve">
        <w:t> </w:t>
      </w:r>
      <w:r>
        <w:t xml:space="preserve">the total amount due for the person's tolls and administrative fees is paid; or</w:t>
      </w:r>
    </w:p>
    <w:p w:rsidR="003F3435" w:rsidRDefault="0032493E">
      <w:pPr>
        <w:spacing w:line="480" w:lineRule="auto"/>
        <w:ind w:firstLine="1440"/>
        <w:jc w:val="both"/>
      </w:pPr>
      <w:r>
        <w:t xml:space="preserve">(2)</w:t>
      </w:r>
      <w:r xml:space="preserve">
        <w:t> </w:t>
      </w:r>
      <w:r xml:space="preserve">
        <w:t> </w:t>
      </w:r>
      <w:r>
        <w:t xml:space="preserve">the toll project entity, in its sole discretion, determines that the amount has been otherwise addressed.</w:t>
      </w:r>
    </w:p>
    <w:p w:rsidR="003F3435" w:rsidRDefault="0032493E">
      <w:pPr>
        <w:spacing w:line="480" w:lineRule="auto"/>
        <w:ind w:firstLine="720"/>
        <w:jc w:val="both"/>
      </w:pPr>
      <w:r>
        <w:t xml:space="preserve">(b)</w:t>
      </w:r>
      <w:r xml:space="preserve">
        <w:t> </w:t>
      </w:r>
      <w:r xml:space="preserve">
        <w:t> </w:t>
      </w:r>
      <w:r>
        <w:t xml:space="preserve">When a determination terminates, the toll project entity shall, not later than the seventh day after the date of the termination, send notice of the termination:</w:t>
      </w:r>
    </w:p>
    <w:p w:rsidR="003F3435" w:rsidRDefault="0032493E">
      <w:pPr>
        <w:spacing w:line="480" w:lineRule="auto"/>
        <w:ind w:firstLine="1440"/>
        <w:jc w:val="both"/>
      </w:pPr>
      <w:r>
        <w:t xml:space="preserve">(1)</w:t>
      </w:r>
      <w:r xml:space="preserve">
        <w:t> </w:t>
      </w:r>
      <w:r xml:space="preserve">
        <w:t> </w:t>
      </w:r>
      <w:r>
        <w:t xml:space="preserve">to the person who is the subject of the determination at an address under Section </w:t>
      </w:r>
      <w:r>
        <w:t xml:space="preserve">372.106</w:t>
      </w:r>
      <w:r>
        <w:t xml:space="preserve">(b); and</w:t>
      </w:r>
    </w:p>
    <w:p w:rsidR="003F3435" w:rsidRDefault="0032493E">
      <w:pPr>
        <w:spacing w:line="480" w:lineRule="auto"/>
        <w:ind w:firstLine="1440"/>
        <w:jc w:val="both"/>
      </w:pPr>
      <w:r>
        <w:t xml:space="preserve">(2)</w:t>
      </w:r>
      <w:r xml:space="preserve">
        <w:t> </w:t>
      </w:r>
      <w:r xml:space="preserve">
        <w:t> </w:t>
      </w:r>
      <w:r>
        <w:t xml:space="preserve">if the toll project entity provided notice to a county assessor-collector or the Texas Department of Motor Vehicles under Section </w:t>
      </w:r>
      <w:r>
        <w:t xml:space="preserve">502.011</w:t>
      </w:r>
      <w:r>
        <w:t xml:space="preserve">, to that county assessor-collector or that department, as appropriate.</w:t>
      </w:r>
    </w:p>
    <w:p w:rsidR="003F3435" w:rsidRDefault="0032493E">
      <w:pPr>
        <w:spacing w:line="480" w:lineRule="auto"/>
        <w:jc w:val="both"/>
      </w:pPr>
      <w:r>
        <w:t xml:space="preserve">Added by Acts 2013, 83rd Leg., R.S., Ch. 491 (S.B. </w:t>
      </w:r>
      <w:hyperlink w:docLocation="table" r:id="rId50">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372.110.</w:t>
      </w:r>
      <w:r xml:space="preserve">
        <w:t> </w:t>
      </w:r>
      <w:r xml:space="preserve">
        <w:t> </w:t>
      </w:r>
      <w:r>
        <w:t xml:space="preserve">ORDER PROHIBITING OPERATION OF MOTOR VEHICLE ON TOLL PROJECT; OFFENSE.  (a)</w:t>
      </w:r>
      <w:r xml:space="preserve">
        <w:t> </w:t>
      </w:r>
      <w:r xml:space="preserve">
        <w:t> </w:t>
      </w:r>
      <w:r>
        <w:t xml:space="preserve">A toll project entity, by order of its governing body, may prohibit the operation of a motor vehicle on a toll project of the toll project entity if:</w:t>
      </w:r>
    </w:p>
    <w:p w:rsidR="003F3435" w:rsidRDefault="0032493E">
      <w:pPr>
        <w:spacing w:line="480" w:lineRule="auto"/>
        <w:ind w:firstLine="1440"/>
        <w:jc w:val="both"/>
      </w:pPr>
      <w:r>
        <w:t xml:space="preserve">(1)</w:t>
      </w:r>
      <w:r xml:space="preserve">
        <w:t> </w:t>
      </w:r>
      <w:r xml:space="preserve">
        <w:t> </w:t>
      </w:r>
      <w:r>
        <w:t xml:space="preserve">the registered owner of the vehicle has been finally determined to be a habitual violator; and</w:t>
      </w:r>
    </w:p>
    <w:p w:rsidR="003F3435" w:rsidRDefault="0032493E">
      <w:pPr>
        <w:spacing w:line="480" w:lineRule="auto"/>
        <w:ind w:firstLine="1440"/>
        <w:jc w:val="both"/>
      </w:pPr>
      <w:r>
        <w:t xml:space="preserve">(2)</w:t>
      </w:r>
      <w:r xml:space="preserve">
        <w:t> </w:t>
      </w:r>
      <w:r xml:space="preserve">
        <w:t> </w:t>
      </w:r>
      <w:r>
        <w:t xml:space="preserve">the toll project entity has provided notice of the prohibition order to the registered owner.</w:t>
      </w:r>
    </w:p>
    <w:p w:rsidR="003F3435" w:rsidRDefault="0032493E">
      <w:pPr>
        <w:spacing w:line="480" w:lineRule="auto"/>
        <w:ind w:firstLine="720"/>
        <w:jc w:val="both"/>
      </w:pPr>
      <w:r>
        <w:t xml:space="preserve">(b)</w:t>
      </w:r>
      <w:r xml:space="preserve">
        <w:t> </w:t>
      </w:r>
      <w:r xml:space="preserve">
        <w:t> </w:t>
      </w:r>
      <w:r>
        <w:t xml:space="preserve">The notice required by Subsection (a)(2) must be sent by first class mail to the registered owner at an address under Section </w:t>
      </w:r>
      <w:r>
        <w:t xml:space="preserve">372.106</w:t>
      </w:r>
      <w:r>
        <w:t xml:space="preserve">(b) at least 10 days before the date the prohibition order takes effect and is presumed received on the fifth day after the date the notice is mailed.</w:t>
      </w:r>
    </w:p>
    <w:p w:rsidR="003F3435" w:rsidRDefault="0032493E">
      <w:pPr>
        <w:spacing w:line="480" w:lineRule="auto"/>
        <w:ind w:firstLine="720"/>
        <w:jc w:val="both"/>
      </w:pPr>
      <w:r>
        <w:t xml:space="preserve">(c)</w:t>
      </w:r>
      <w:r xml:space="preserve">
        <w:t> </w:t>
      </w:r>
      <w:r xml:space="preserve">
        <w:t> </w:t>
      </w:r>
      <w:r>
        <w:t xml:space="preserve">Notwithstanding any provisions of law governing the confidentiality of electronic toll collection customer account information, the order described in Subsection (a) may include the registered owner's name, the city and state of residence, and the license plate number of the nonpaying vehicle.</w:t>
      </w:r>
    </w:p>
    <w:p w:rsidR="003F3435" w:rsidRDefault="0032493E">
      <w:pPr>
        <w:spacing w:line="480" w:lineRule="auto"/>
        <w:ind w:firstLine="720"/>
        <w:jc w:val="both"/>
      </w:pPr>
      <w:r>
        <w:t xml:space="preserve">(d)</w:t>
      </w:r>
      <w:r xml:space="preserve">
        <w:t> </w:t>
      </w:r>
      <w:r xml:space="preserve">
        <w:t> </w:t>
      </w:r>
      <w:r>
        <w:t xml:space="preserve">A person commits an offense if the person operates a motor vehicle on a toll project in violation of an order issued under Subsection (a).</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2013, 83rd Leg., R.S., Ch. 491 (S.B. </w:t>
      </w:r>
      <w:hyperlink w:docLocation="table" r:id="rId51">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372.111.</w:t>
      </w:r>
      <w:r xml:space="preserve">
        <w:t> </w:t>
      </w:r>
      <w:r xml:space="preserve">
        <w:t> </w:t>
      </w:r>
      <w:r>
        <w:t xml:space="preserve">DENIAL OF MOTOR VEHICLE REGISTRATION.</w:t>
      </w:r>
      <w:r xml:space="preserve">
        <w:t> </w:t>
      </w:r>
      <w:r xml:space="preserve">
        <w:t> </w:t>
      </w:r>
      <w:r>
        <w:t xml:space="preserve">After a final determination that the registered owner of a motor vehicle is a habitual violator, the toll project entity may report the determination to a county assessor-collector or the Texas Department of Motor Vehicles in order to cause the denial of vehicle registration as provided by Section </w:t>
      </w:r>
      <w:r>
        <w:t xml:space="preserve">502.011</w:t>
      </w:r>
      <w:r>
        <w:t xml:space="preserve">.</w:t>
      </w:r>
    </w:p>
    <w:p w:rsidR="003F3435" w:rsidRDefault="0032493E">
      <w:pPr>
        <w:spacing w:line="480" w:lineRule="auto"/>
        <w:jc w:val="both"/>
      </w:pPr>
      <w:r>
        <w:t xml:space="preserve">Added by Acts 2013, 83rd Leg., R.S., Ch. 491 (S.B. </w:t>
      </w:r>
      <w:hyperlink w:docLocation="table" r:id="rId52">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372.112.</w:t>
      </w:r>
      <w:r xml:space="preserve">
        <w:t> </w:t>
      </w:r>
      <w:r xml:space="preserve">
        <w:t> </w:t>
      </w:r>
      <w:r>
        <w:t xml:space="preserve">IMPOUNDMENT OF MOTOR VEHICLE.  (a)</w:t>
      </w:r>
      <w:r xml:space="preserve">
        <w:t> </w:t>
      </w:r>
      <w:r xml:space="preserve">
        <w:t> </w:t>
      </w:r>
      <w:r>
        <w:t xml:space="preserve">A peace officer may detain a motor vehicle observed by the officer to be operated in violation of an order under Section </w:t>
      </w:r>
      <w:r>
        <w:t xml:space="preserve">372.110</w:t>
      </w:r>
      <w:r>
        <w:t xml:space="preserve">(a) and may direct the impoundment of the vehicle if:</w:t>
      </w:r>
    </w:p>
    <w:p w:rsidR="003F3435" w:rsidRDefault="0032493E">
      <w:pPr>
        <w:spacing w:line="480" w:lineRule="auto"/>
        <w:ind w:firstLine="1440"/>
        <w:jc w:val="both"/>
      </w:pPr>
      <w:r>
        <w:t xml:space="preserve">(1)</w:t>
      </w:r>
      <w:r xml:space="preserve">
        <w:t> </w:t>
      </w:r>
      <w:r xml:space="preserve">
        <w:t> </w:t>
      </w:r>
      <w:r>
        <w:t xml:space="preserve">the vehicle was previously operated on a toll project in violation of an order issued under Section </w:t>
      </w:r>
      <w:r>
        <w:t xml:space="preserve">372.110</w:t>
      </w:r>
      <w:r>
        <w:t xml:space="preserve">(a); and</w:t>
      </w:r>
    </w:p>
    <w:p w:rsidR="003F3435" w:rsidRDefault="0032493E">
      <w:pPr>
        <w:spacing w:line="480" w:lineRule="auto"/>
        <w:ind w:firstLine="1440"/>
        <w:jc w:val="both"/>
      </w:pPr>
      <w:r>
        <w:t xml:space="preserve">(2)</w:t>
      </w:r>
      <w:r xml:space="preserve">
        <w:t> </w:t>
      </w:r>
      <w:r xml:space="preserve">
        <w:t> </w:t>
      </w:r>
      <w:r>
        <w:t xml:space="preserve">personal notice to the registered owner of the vehicle of the toll project entity's intent to have the vehicle impounded on a second or subsequent violation of Section </w:t>
      </w:r>
      <w:r>
        <w:t xml:space="preserve">372.110</w:t>
      </w:r>
      <w:r>
        <w:t xml:space="preserve">(a) was provided:</w:t>
      </w:r>
    </w:p>
    <w:p w:rsidR="003F3435" w:rsidRDefault="0032493E">
      <w:pPr>
        <w:spacing w:line="480" w:lineRule="auto"/>
        <w:ind w:firstLine="2160"/>
        <w:jc w:val="both"/>
      </w:pPr>
      <w:r>
        <w:t xml:space="preserve">(A)</w:t>
      </w:r>
      <w:r xml:space="preserve">
        <w:t> </w:t>
      </w:r>
      <w:r xml:space="preserve">
        <w:t> </w:t>
      </w:r>
      <w:r>
        <w:t xml:space="preserve">at the time of the hearing under Section </w:t>
      </w:r>
      <w:r>
        <w:t xml:space="preserve">372.107</w:t>
      </w:r>
      <w:r>
        <w:t xml:space="preserve">;</w:t>
      </w:r>
    </w:p>
    <w:p w:rsidR="003F3435" w:rsidRDefault="0032493E">
      <w:pPr>
        <w:spacing w:line="480" w:lineRule="auto"/>
        <w:ind w:firstLine="2160"/>
        <w:jc w:val="both"/>
      </w:pPr>
      <w:r>
        <w:t xml:space="preserve">(B)</w:t>
      </w:r>
      <w:r xml:space="preserve">
        <w:t> </w:t>
      </w:r>
      <w:r xml:space="preserve">
        <w:t> </w:t>
      </w:r>
      <w:r>
        <w:t xml:space="preserve">at the time of the previous traffic stop involving a violation of Section </w:t>
      </w:r>
      <w:r>
        <w:t xml:space="preserve">372.110</w:t>
      </w:r>
      <w:r>
        <w:t xml:space="preserve">(a); or</w:t>
      </w:r>
    </w:p>
    <w:p w:rsidR="003F3435" w:rsidRDefault="0032493E">
      <w:pPr>
        <w:spacing w:line="480" w:lineRule="auto"/>
        <w:ind w:firstLine="2160"/>
        <w:jc w:val="both"/>
      </w:pPr>
      <w:r>
        <w:t xml:space="preserve">(C)</w:t>
      </w:r>
      <w:r xml:space="preserve">
        <w:t> </w:t>
      </w:r>
      <w:r xml:space="preserve">
        <w:t> </w:t>
      </w:r>
      <w:r>
        <w:t xml:space="preserve">by personal service.</w:t>
      </w:r>
    </w:p>
    <w:p w:rsidR="003F3435" w:rsidRDefault="0032493E">
      <w:pPr>
        <w:spacing w:line="480" w:lineRule="auto"/>
        <w:ind w:firstLine="720"/>
        <w:jc w:val="both"/>
      </w:pPr>
      <w:r>
        <w:t xml:space="preserve">(b)</w:t>
      </w:r>
      <w:r xml:space="preserve">
        <w:t> </w:t>
      </w:r>
      <w:r xml:space="preserve">
        <w:t> </w:t>
      </w:r>
      <w:r>
        <w:t xml:space="preserve">A vehicle impounded under this section may be released after:</w:t>
      </w:r>
    </w:p>
    <w:p w:rsidR="003F3435" w:rsidRDefault="0032493E">
      <w:pPr>
        <w:spacing w:line="480" w:lineRule="auto"/>
        <w:ind w:firstLine="1440"/>
        <w:jc w:val="both"/>
      </w:pPr>
      <w:r>
        <w:t xml:space="preserve">(1)</w:t>
      </w:r>
      <w:r xml:space="preserve">
        <w:t> </w:t>
      </w:r>
      <w:r xml:space="preserve">
        <w:t> </w:t>
      </w:r>
      <w:r>
        <w:t xml:space="preserve">payment by or on behalf of the registered owner of all towing, storage, and impoundment charges; and</w:t>
      </w:r>
    </w:p>
    <w:p w:rsidR="003F3435" w:rsidRDefault="0032493E">
      <w:pPr>
        <w:spacing w:line="480" w:lineRule="auto"/>
        <w:ind w:firstLine="1440"/>
        <w:jc w:val="both"/>
      </w:pPr>
      <w:r>
        <w:t xml:space="preserve">(2)</w:t>
      </w:r>
      <w:r xml:space="preserve">
        <w:t> </w:t>
      </w:r>
      <w:r xml:space="preserve">
        <w:t> </w:t>
      </w:r>
      <w:r>
        <w:t xml:space="preserve">a determination by the toll project entity that all unpaid tolls and fees owed to the entity by the registered owner are paid or are otherwise addressed to the satisfaction of the toll project entity in the toll project entity's sole discretion.</w:t>
      </w:r>
    </w:p>
    <w:p w:rsidR="003F3435" w:rsidRDefault="0032493E">
      <w:pPr>
        <w:spacing w:line="480" w:lineRule="auto"/>
        <w:ind w:firstLine="720"/>
        <w:jc w:val="both"/>
      </w:pPr>
      <w:r>
        <w:t xml:space="preserve">(c)</w:t>
      </w:r>
      <w:r xml:space="preserve">
        <w:t> </w:t>
      </w:r>
      <w:r xml:space="preserve">
        <w:t> </w:t>
      </w:r>
      <w:r>
        <w:t xml:space="preserve">For the purposes of Section </w:t>
      </w:r>
      <w:r>
        <w:t xml:space="preserve">2303.155</w:t>
      </w:r>
      <w:r>
        <w:t xml:space="preserve">(b)(4), Occupations Code, fees required to be submitted to a governmental entity include an amount for unpaid tolls and fees owed by the registered owner of an impounded vehicle as set out in timely written notice given by the toll project entity to the operator of the vehicle storage facility where the vehicle is impounded.</w:t>
      </w:r>
      <w:r xml:space="preserve">
        <w:t> </w:t>
      </w:r>
      <w:r xml:space="preserve">
        <w:t> </w:t>
      </w:r>
      <w:r>
        <w:t xml:space="preserve">The toll project entity may set out in that notice an amount less than all unpaid tolls and fees owed by the registered owner without releasing the registered owner from liability under any other law for the full amount of unpaid tolls and fees.</w:t>
      </w:r>
    </w:p>
    <w:p w:rsidR="003F3435" w:rsidRDefault="0032493E">
      <w:pPr>
        <w:spacing w:line="480" w:lineRule="auto"/>
        <w:jc w:val="both"/>
      </w:pPr>
      <w:r>
        <w:t xml:space="preserve">Added by Acts 2013, 83rd Leg., R.S., Ch. 491 (S.B. </w:t>
      </w:r>
      <w:hyperlink w:docLocation="table" r:id="rId53">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372.113.</w:t>
      </w:r>
      <w:r xml:space="preserve">
        <w:t> </w:t>
      </w:r>
      <w:r xml:space="preserve">
        <w:t> </w:t>
      </w:r>
      <w:r>
        <w:t xml:space="preserve">HABITUAL VIOLATOR REMEDIES AGAINST LESSEE OF VEHICLE.  (a)</w:t>
      </w:r>
      <w:r xml:space="preserve">
        <w:t> </w:t>
      </w:r>
      <w:r xml:space="preserve">
        <w:t> </w:t>
      </w:r>
      <w:r>
        <w:t xml:space="preserve">A toll project entity may seek habitual violator remedies against a lessee of a vehicle and not the registered owner if the toll project entity sends to the lessee, in accordance with applicable toll project entity law, at least two notices of nonpayment containing:</w:t>
      </w:r>
    </w:p>
    <w:p w:rsidR="003F3435" w:rsidRDefault="0032493E">
      <w:pPr>
        <w:spacing w:line="480" w:lineRule="auto"/>
        <w:ind w:firstLine="1440"/>
        <w:jc w:val="both"/>
      </w:pPr>
      <w:r>
        <w:t xml:space="preserve">(1)</w:t>
      </w:r>
      <w:r xml:space="preserve">
        <w:t> </w:t>
      </w:r>
      <w:r xml:space="preserve">
        <w:t> </w:t>
      </w:r>
      <w:r>
        <w:t xml:space="preserve">the warning under Section </w:t>
      </w:r>
      <w:r>
        <w:t xml:space="preserve">372.106</w:t>
      </w:r>
      <w:r>
        <w:t xml:space="preserve">(a)(1)(B); and</w:t>
      </w:r>
    </w:p>
    <w:p w:rsidR="003F3435" w:rsidRDefault="0032493E">
      <w:pPr>
        <w:spacing w:line="480" w:lineRule="auto"/>
        <w:ind w:firstLine="1440"/>
        <w:jc w:val="both"/>
      </w:pPr>
      <w:r>
        <w:t xml:space="preserve">(2)</w:t>
      </w:r>
      <w:r xml:space="preserve">
        <w:t> </w:t>
      </w:r>
      <w:r xml:space="preserve">
        <w:t> </w:t>
      </w:r>
      <w:r>
        <w:t xml:space="preserve">in the aggregate, 100 or more events of nonpayment in the period of one year, not including events of nonpayment for which a defense of theft at the time of the nonpayment has been established as provided by applicable toll project entity law, that:</w:t>
      </w:r>
    </w:p>
    <w:p w:rsidR="003F3435" w:rsidRDefault="0032493E">
      <w:pPr>
        <w:spacing w:line="480" w:lineRule="auto"/>
        <w:ind w:firstLine="2160"/>
        <w:jc w:val="both"/>
      </w:pPr>
      <w:r>
        <w:t xml:space="preserve">(A)</w:t>
      </w:r>
      <w:r xml:space="preserve">
        <w:t> </w:t>
      </w:r>
      <w:r xml:space="preserve">
        <w:t> </w:t>
      </w:r>
      <w:r>
        <w:t xml:space="preserve">were not paid in full by the dates specified in the notices and that remain not fully paid; and</w:t>
      </w:r>
    </w:p>
    <w:p w:rsidR="003F3435" w:rsidRDefault="0032493E">
      <w:pPr>
        <w:spacing w:line="480" w:lineRule="auto"/>
        <w:ind w:firstLine="2160"/>
        <w:jc w:val="both"/>
      </w:pPr>
      <w:r>
        <w:t xml:space="preserve">(B)</w:t>
      </w:r>
      <w:r xml:space="preserve">
        <w:t> </w:t>
      </w:r>
      <w:r xml:space="preserve">
        <w:t> </w:t>
      </w:r>
      <w:r>
        <w:t xml:space="preserve">were incurred during the period of the lease as shown in a lease contract document provided by the registered owner to the toll project entity as provided by applicable toll project entity law.</w:t>
      </w:r>
    </w:p>
    <w:p w:rsidR="003F3435" w:rsidRDefault="0032493E">
      <w:pPr>
        <w:spacing w:line="480" w:lineRule="auto"/>
        <w:ind w:firstLine="720"/>
        <w:jc w:val="both"/>
      </w:pPr>
      <w:r>
        <w:t xml:space="preserve">(b)</w:t>
      </w:r>
      <w:r xml:space="preserve">
        <w:t> </w:t>
      </w:r>
      <w:r xml:space="preserve">
        <w:t> </w:t>
      </w:r>
      <w:r>
        <w:t xml:space="preserve">A toll project entity seeking habitual violator remedies against a lessee under Subsection (a) shall use the procedures of this subchapter as if the lessee were the registered owner.</w:t>
      </w:r>
    </w:p>
    <w:p w:rsidR="003F3435" w:rsidRDefault="0032493E">
      <w:pPr>
        <w:spacing w:line="480" w:lineRule="auto"/>
        <w:jc w:val="both"/>
      </w:pPr>
      <w:r>
        <w:t xml:space="preserve">Added by Acts 2013, 83rd Leg., R.S., Ch. 491 (S.B. </w:t>
      </w:r>
      <w:hyperlink w:docLocation="table" r:id="rId54">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372.114.</w:t>
      </w:r>
      <w:r xml:space="preserve">
        <w:t> </w:t>
      </w:r>
      <w:r xml:space="preserve">
        <w:t> </w:t>
      </w:r>
      <w:r>
        <w:t xml:space="preserve">HABITUAL VIOLATOR REMEDIES AGAINST OWNERS OF VEHICLES NOT REGISTERED IN THIS STATE.  (a)</w:t>
      </w:r>
      <w:r xml:space="preserve">
        <w:t> </w:t>
      </w:r>
      <w:r xml:space="preserve">
        <w:t> </w:t>
      </w:r>
      <w:r>
        <w:t xml:space="preserve">A toll project entity may seek habitual violator remedies against a person described by Section </w:t>
      </w:r>
      <w:r>
        <w:t xml:space="preserve">372.105</w:t>
      </w:r>
      <w:r>
        <w:t xml:space="preserve">(a) if:</w:t>
      </w:r>
    </w:p>
    <w:p w:rsidR="003F3435" w:rsidRDefault="0032493E">
      <w:pPr>
        <w:spacing w:line="480" w:lineRule="auto"/>
        <w:ind w:firstLine="1440"/>
        <w:jc w:val="both"/>
      </w:pPr>
      <w:r>
        <w:t xml:space="preserve">(1)</w:t>
      </w:r>
      <w:r xml:space="preserve">
        <w:t> </w:t>
      </w:r>
      <w:r xml:space="preserve">
        <w:t> </w:t>
      </w:r>
      <w:r>
        <w:t xml:space="preserve">the person is served with two or more written notices of nonpayment under Section </w:t>
      </w:r>
      <w:r>
        <w:t xml:space="preserve">372.105</w:t>
      </w:r>
      <w:r>
        <w:t xml:space="preserve">(a) and the amount owing under the notices was not paid in full by the dates specified in the notices and remains not fully paid; and</w:t>
      </w:r>
    </w:p>
    <w:p w:rsidR="003F3435" w:rsidRDefault="0032493E">
      <w:pPr>
        <w:spacing w:line="480" w:lineRule="auto"/>
        <w:ind w:firstLine="1440"/>
        <w:jc w:val="both"/>
      </w:pPr>
      <w:r>
        <w:t xml:space="preserve">(2)</w:t>
      </w:r>
      <w:r xml:space="preserve">
        <w:t> </w:t>
      </w:r>
      <w:r xml:space="preserve">
        <w:t> </w:t>
      </w:r>
      <w:r>
        <w:t xml:space="preserve">notice of the toll project entity's intent to seek habitual violator remedies was served on the person in the manner described by Section </w:t>
      </w:r>
      <w:r>
        <w:t xml:space="preserve">372.105</w:t>
      </w:r>
      <w:r>
        <w:t xml:space="preserve">(a) for a notice of nonpayment.</w:t>
      </w:r>
    </w:p>
    <w:p w:rsidR="003F3435" w:rsidRDefault="0032493E">
      <w:pPr>
        <w:spacing w:line="480" w:lineRule="auto"/>
        <w:ind w:firstLine="720"/>
        <w:jc w:val="both"/>
      </w:pPr>
      <w:r>
        <w:t xml:space="preserve">(b)</w:t>
      </w:r>
      <w:r xml:space="preserve">
        <w:t> </w:t>
      </w:r>
      <w:r xml:space="preserve">
        <w:t> </w:t>
      </w:r>
      <w:r>
        <w:t xml:space="preserve">A person described by Section </w:t>
      </w:r>
      <w:r>
        <w:t xml:space="preserve">372.105</w:t>
      </w:r>
      <w:r>
        <w:t xml:space="preserve">(a) may request a hearing under Section </w:t>
      </w:r>
      <w:r>
        <w:t xml:space="preserve">372.107</w:t>
      </w:r>
      <w:r>
        <w:t xml:space="preserve"> not later than the 30th day after the date of the notice under Subsection (a)(2).</w:t>
      </w:r>
    </w:p>
    <w:p w:rsidR="003F3435" w:rsidRDefault="0032493E">
      <w:pPr>
        <w:spacing w:line="480" w:lineRule="auto"/>
        <w:ind w:firstLine="720"/>
        <w:jc w:val="both"/>
      </w:pPr>
      <w:r>
        <w:t xml:space="preserve">(c)</w:t>
      </w:r>
      <w:r xml:space="preserve">
        <w:t> </w:t>
      </w:r>
      <w:r xml:space="preserve">
        <w:t> </w:t>
      </w:r>
      <w:r>
        <w:t xml:space="preserve">In making a finding under Section </w:t>
      </w:r>
      <w:r>
        <w:t xml:space="preserve">372.107</w:t>
      </w:r>
      <w:r>
        <w:t xml:space="preserve"> against a person described by Section </w:t>
      </w:r>
      <w:r>
        <w:t xml:space="preserve">372.105</w:t>
      </w:r>
      <w:r>
        <w:t xml:space="preserve">(a), a justice of the peace must find that the requirements of Subsection (a) have been met in lieu of the findings otherwise required under Section </w:t>
      </w:r>
      <w:r>
        <w:t xml:space="preserve">372.107</w:t>
      </w:r>
      <w:r>
        <w:t xml:space="preserve">(d).</w:t>
      </w:r>
    </w:p>
    <w:p w:rsidR="003F3435" w:rsidRDefault="0032493E">
      <w:pPr>
        <w:spacing w:line="480" w:lineRule="auto"/>
        <w:jc w:val="both"/>
      </w:pPr>
      <w:r>
        <w:t xml:space="preserve">Added by Acts 2013, 83rd Leg., R.S., Ch. 491 (S.B. </w:t>
      </w:r>
      <w:hyperlink w:docLocation="table" r:id="rId55">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372.115.</w:t>
      </w:r>
      <w:r xml:space="preserve">
        <w:t> </w:t>
      </w:r>
      <w:r xml:space="preserve">
        <w:t> </w:t>
      </w:r>
      <w:r>
        <w:t xml:space="preserve">USE OF REMEDIES OPTIONAL.</w:t>
      </w:r>
      <w:r xml:space="preserve">
        <w:t> </w:t>
      </w:r>
      <w:r xml:space="preserve">
        <w:t> </w:t>
      </w:r>
      <w:r>
        <w:t xml:space="preserve">A toll project entity's use of remedies under this subchapter is cumulative of other remedies and is optional, and nothing in this subchapter prohibits a toll project entity from exercising any other enforcement remedies available under this chapter or other law.</w:t>
      </w:r>
    </w:p>
    <w:p w:rsidR="003F3435" w:rsidRDefault="0032493E">
      <w:pPr>
        <w:spacing w:line="480" w:lineRule="auto"/>
        <w:jc w:val="both"/>
      </w:pPr>
      <w:r>
        <w:t xml:space="preserve">Added by Acts 2013, 83rd Leg., R.S., Ch. 491 (S.B. </w:t>
      </w:r>
      <w:hyperlink w:docLocation="table" r:id="rId56">
        <w:r>
          <w:rPr>
            <w:rStyle w:val="Hyperlink"/>
          </w:rPr>
          <w:t>1792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372.116.</w:t>
      </w:r>
      <w:r xml:space="preserve">
        <w:t> </w:t>
      </w:r>
      <w:r xml:space="preserve">
        <w:t> </w:t>
      </w:r>
      <w:r>
        <w:t xml:space="preserve">METHOD OF SENDING INVOICE OR NOTICE.</w:t>
      </w:r>
      <w:r xml:space="preserve">
        <w:t> </w:t>
      </w:r>
      <w:r xml:space="preserve">
        <w:t> </w:t>
      </w:r>
      <w:r>
        <w:t xml:space="preserve">As authorized under Section </w:t>
      </w:r>
      <w:r>
        <w:t xml:space="preserve">322.008</w:t>
      </w:r>
      <w:r>
        <w:t xml:space="preserve">(d)(2), Business &amp; Commerce Code, a toll project entity may provide an invoice or notice required under this subchapter to be sent by first class mail instead as an electronic record:</w:t>
      </w:r>
    </w:p>
    <w:p w:rsidR="003F3435" w:rsidRDefault="0032493E">
      <w:pPr>
        <w:spacing w:line="480" w:lineRule="auto"/>
        <w:ind w:firstLine="1440"/>
        <w:jc w:val="both"/>
      </w:pPr>
      <w:r>
        <w:t xml:space="preserve">(1)</w:t>
      </w:r>
      <w:r xml:space="preserve">
        <w:t> </w:t>
      </w:r>
      <w:r xml:space="preserve">
        <w:t> </w:t>
      </w:r>
      <w:r>
        <w:t xml:space="preserve">if the recipient of the information agrees to the transmission of the information as an electronic record; and</w:t>
      </w:r>
    </w:p>
    <w:p w:rsidR="003F3435" w:rsidRDefault="0032493E">
      <w:pPr>
        <w:spacing w:line="480" w:lineRule="auto"/>
        <w:ind w:firstLine="1440"/>
        <w:jc w:val="both"/>
      </w:pPr>
      <w:r>
        <w:t xml:space="preserve">(2)</w:t>
      </w:r>
      <w:r xml:space="preserve">
        <w:t> </w:t>
      </w:r>
      <w:r xml:space="preserve">
        <w:t> </w:t>
      </w:r>
      <w:r>
        <w:t xml:space="preserve">on terms acceptable to the recipient.</w:t>
      </w:r>
    </w:p>
    <w:p w:rsidR="003F3435" w:rsidRDefault="0032493E">
      <w:pPr>
        <w:spacing w:line="480" w:lineRule="auto"/>
        <w:jc w:val="both"/>
      </w:pPr>
      <w:r>
        <w:t xml:space="preserve">Added by Acts 2019, 86th Leg., R.S., Ch. 990 (S.B. </w:t>
      </w:r>
      <w:hyperlink w:docLocation="table" r:id="rId57">
        <w:r>
          <w:rPr>
            <w:rStyle w:val="Hyperlink"/>
          </w:rPr>
          <w:t>1311</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HB03139F.HTM" TargetMode="External" Id="rId15" /><Relationship Type="http://schemas.openxmlformats.org/officeDocument/2006/relationships/hyperlink" Target="http://capitol.texas.gov/tlodocs/82R/billtext/html/HB01201F.HTM" TargetMode="External" Id="rId16" /><Relationship Type="http://schemas.openxmlformats.org/officeDocument/2006/relationships/hyperlink" Target="http://capitol.texas.gov/tlodocs/85R/billtext/html/SB00312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HB0313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1R/billtext/html/HB03139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1R/billtext/html/HB03139F.HTM" TargetMode="External" Id="rId23" /><Relationship Type="http://schemas.openxmlformats.org/officeDocument/2006/relationships/hyperlink" Target="http://capitol.texas.gov/tlodocs/83R/billtext/html/HB01123F.HTM" TargetMode="External" Id="rId24" /><Relationship Type="http://schemas.openxmlformats.org/officeDocument/2006/relationships/hyperlink" Target="http://capitol.texas.gov/tlodocs/86R/billtext/html/SB01091F.HTM" TargetMode="External" Id="rId25" /><Relationship Type="http://schemas.openxmlformats.org/officeDocument/2006/relationships/hyperlink" Target="http://capitol.texas.gov/tlodocs/89R/billtext/html/SB02001F.HTM" TargetMode="External" Id="rId26" /><Relationship Type="http://schemas.openxmlformats.org/officeDocument/2006/relationships/hyperlink" Target="http://capitol.texas.gov/tlodocs/89R/billtext/html/SB02001F.HTM" TargetMode="External" Id="rId27" /><Relationship Type="http://schemas.openxmlformats.org/officeDocument/2006/relationships/hyperlink" Target="http://capitol.texas.gov/tlodocs/86R/billtext/html/HB00803F.HTM" TargetMode="External" Id="rId28" /><Relationship Type="http://schemas.openxmlformats.org/officeDocument/2006/relationships/hyperlink" Target="http://capitol.texas.gov/tlodocs/87R/billtext/html/HB03607F.HTM" TargetMode="External" Id="rId29" /><Relationship Type="http://schemas.openxmlformats.org/officeDocument/2006/relationships/hyperlink" Target="http://capitol.texas.gov/tlodocs/86R/billtext/html/SB00198F.HTM" TargetMode="External" Id="rId30" /><Relationship Type="http://schemas.openxmlformats.org/officeDocument/2006/relationships/hyperlink" Target="http://capitol.texas.gov/tlodocs/86R/billtext/html/SB00198F.HTM" TargetMode="External" Id="rId31" /><Relationship Type="http://schemas.openxmlformats.org/officeDocument/2006/relationships/hyperlink" Target="http://capitol.texas.gov/tlodocs/88R/billtext/html/HB02170F.HTM" TargetMode="External" Id="rId32" /><Relationship Type="http://schemas.openxmlformats.org/officeDocument/2006/relationships/hyperlink" Target="http://capitol.texas.gov/tlodocs/86R/billtext/html/SB00198F.HTM" TargetMode="External" Id="rId33" /><Relationship Type="http://schemas.openxmlformats.org/officeDocument/2006/relationships/hyperlink" Target="http://capitol.texas.gov/tlodocs/88R/billtext/html/HB02170F.HTM" TargetMode="External" Id="rId34" /><Relationship Type="http://schemas.openxmlformats.org/officeDocument/2006/relationships/hyperlink" Target="http://capitol.texas.gov/tlodocs/86R/billtext/html/SB00198F.HTM" TargetMode="External" Id="rId35" /><Relationship Type="http://schemas.openxmlformats.org/officeDocument/2006/relationships/hyperlink" Target="http://capitol.texas.gov/tlodocs/88R/billtext/html/HB02170F.HTM" TargetMode="External" Id="rId36" /><Relationship Type="http://schemas.openxmlformats.org/officeDocument/2006/relationships/hyperlink" Target="http://capitol.texas.gov/tlodocs/86R/billtext/html/SB00198F.HTM" TargetMode="External" Id="rId37" /><Relationship Type="http://schemas.openxmlformats.org/officeDocument/2006/relationships/hyperlink" Target="http://capitol.texas.gov/tlodocs/88R/billtext/html/HB04797F.HTM" TargetMode="External" Id="rId38" /><Relationship Type="http://schemas.openxmlformats.org/officeDocument/2006/relationships/hyperlink" Target="http://capitol.texas.gov/tlodocs/83R/billtext/html/SB01792F.HTM" TargetMode="External" Id="rId39" /><Relationship Type="http://schemas.openxmlformats.org/officeDocument/2006/relationships/hyperlink" Target="http://capitol.texas.gov/tlodocs/83R/billtext/html/SB01792F.HTM" TargetMode="External" Id="rId40" /><Relationship Type="http://schemas.openxmlformats.org/officeDocument/2006/relationships/hyperlink" Target="http://capitol.texas.gov/tlodocs/84R/billtext/html/SB00057F.HTM" TargetMode="External" Id="rId41" /><Relationship Type="http://schemas.openxmlformats.org/officeDocument/2006/relationships/hyperlink" Target="http://capitol.texas.gov/tlodocs/83R/billtext/html/SB01792F.HTM" TargetMode="External" Id="rId42" /><Relationship Type="http://schemas.openxmlformats.org/officeDocument/2006/relationships/hyperlink" Target="http://capitol.texas.gov/tlodocs/83R/billtext/html/SB01792F.HTM" TargetMode="External" Id="rId43" /><Relationship Type="http://schemas.openxmlformats.org/officeDocument/2006/relationships/hyperlink" Target="http://capitol.texas.gov/tlodocs/83R/billtext/html/SB01792F.HTM" TargetMode="External" Id="rId44" /><Relationship Type="http://schemas.openxmlformats.org/officeDocument/2006/relationships/hyperlink" Target="http://capitol.texas.gov/tlodocs/83R/billtext/html/SB01792F.HTM" TargetMode="External" Id="rId45" /><Relationship Type="http://schemas.openxmlformats.org/officeDocument/2006/relationships/hyperlink" Target="http://capitol.texas.gov/tlodocs/87R/billtext/html/SB00041F.HTM" TargetMode="External" Id="rId46" /><Relationship Type="http://schemas.openxmlformats.org/officeDocument/2006/relationships/hyperlink" Target="http://capitol.texas.gov/tlodocs/83R/billtext/html/SB01792F.HTM" TargetMode="External" Id="rId47" /><Relationship Type="http://schemas.openxmlformats.org/officeDocument/2006/relationships/hyperlink" Target="http://capitol.texas.gov/tlodocs/87R/billtext/html/SB00041F.HTM" TargetMode="External" Id="rId48" /><Relationship Type="http://schemas.openxmlformats.org/officeDocument/2006/relationships/hyperlink" Target="http://capitol.texas.gov/tlodocs/83R/billtext/html/SB01792F.HTM" TargetMode="External" Id="rId49" /><Relationship Type="http://schemas.openxmlformats.org/officeDocument/2006/relationships/hyperlink" Target="http://capitol.texas.gov/tlodocs/83R/billtext/html/SB01792F.HTM" TargetMode="External" Id="rId50" /><Relationship Type="http://schemas.openxmlformats.org/officeDocument/2006/relationships/hyperlink" Target="http://capitol.texas.gov/tlodocs/83R/billtext/html/SB01792F.HTM" TargetMode="External" Id="rId51" /><Relationship Type="http://schemas.openxmlformats.org/officeDocument/2006/relationships/hyperlink" Target="http://capitol.texas.gov/tlodocs/83R/billtext/html/SB01792F.HTM" TargetMode="External" Id="rId52" /><Relationship Type="http://schemas.openxmlformats.org/officeDocument/2006/relationships/hyperlink" Target="http://capitol.texas.gov/tlodocs/83R/billtext/html/SB01792F.HTM" TargetMode="External" Id="rId53" /><Relationship Type="http://schemas.openxmlformats.org/officeDocument/2006/relationships/hyperlink" Target="http://capitol.texas.gov/tlodocs/83R/billtext/html/SB01792F.HTM" TargetMode="External" Id="rId54" /><Relationship Type="http://schemas.openxmlformats.org/officeDocument/2006/relationships/hyperlink" Target="http://capitol.texas.gov/tlodocs/83R/billtext/html/SB01792F.HTM" TargetMode="External" Id="rId55" /><Relationship Type="http://schemas.openxmlformats.org/officeDocument/2006/relationships/hyperlink" Target="http://capitol.texas.gov/tlodocs/83R/billtext/html/SB01792F.HTM" TargetMode="External" Id="rId56" /><Relationship Type="http://schemas.openxmlformats.org/officeDocument/2006/relationships/hyperlink" Target="http://capitol.texas.gov/tlodocs/86R/billtext/html/SB01311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