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4.  BUSINESS OPPORTUNITIES AND AGREEMENTS</w:t>
      </w:r>
    </w:p>
    <w:p w:rsidR="003F3435" w:rsidRDefault="0032493E">
      <w:pPr>
        <w:spacing w:line="480" w:lineRule="auto"/>
        <w:jc w:val="center"/>
      </w:pPr>
      <w:r>
        <w:t xml:space="preserve">CHAPTER 53. STORE LEASES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53.001.</w:t>
      </w:r>
      <w:r xml:space="preserve">
        <w:t> </w:t>
      </w:r>
      <w:r xml:space="preserve">
        <w:t> </w:t>
      </w:r>
      <w:r>
        <w:t xml:space="preserve">STORE LEASE CONTRACT.  (a)  A provision of a lease contract that requires a store to be open when another store located in the same shopping center is open does not apply on Sunday unless the provision specifically states that it applies on Sunday.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applies to a contract executed before or after September 1, 1985.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