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4.  BUSINESS OPPORTUNITIES AND AGREEMENTS</w:t>
      </w:r>
    </w:p>
    <w:p w:rsidR="003F3435" w:rsidRDefault="0032493E">
      <w:pPr>
        <w:spacing w:line="480" w:lineRule="auto"/>
        <w:jc w:val="center"/>
      </w:pPr>
      <w:r>
        <w:t xml:space="preserve">CHAPTER 54. COMPENSATION AGREEMENTS FOR SALES REPRESENTATIVES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54.001.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"Commission" means compensation paid a sales representative by a principal in an amount based on a percentage of the dollar amount of certain orders for or sales of the principal's product.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"Principal" means a person who: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manufactures, produces, imports, or distributes a product for sale;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uses a sales representative to solicit orders for the product;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compensates the sales representative wholly or partly by commission.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"Sales representative" means an independent contractor who solicits, on behalf of a principal, orders for the purchase at wholesale of the principal's product.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885 (H.B. </w:t>
      </w:r>
      <w:hyperlink w:docLocation="table" r:id="rId14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54.002.</w:t>
      </w:r>
      <w:r xml:space="preserve">
        <w:t> </w:t>
      </w:r>
      <w:r xml:space="preserve">
        <w:t> </w:t>
      </w:r>
      <w:r>
        <w:t xml:space="preserve">CONTRACT.  (a)  A contract between a principal and a sales representative under which the sales representative is to solicit wholesale orders within this state must: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be in writing or in a computer-based medium;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state the method by which the sales representative's commission is to be computed and paid.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principal shall provide the sales representative with a copy of the contract.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provision in the contract establishing venue for an action arising under the contract in a state other than this state is void.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885 (H.B. </w:t>
      </w:r>
      <w:hyperlink w:docLocation="table" r:id="rId15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54.003.</w:t>
      </w:r>
      <w:r xml:space="preserve">
        <w:t> </w:t>
      </w:r>
      <w:r xml:space="preserve">
        <w:t> </w:t>
      </w:r>
      <w:r>
        <w:t xml:space="preserve">PAYMENT ON TERMINATION OF CERTAIN COMPENSATION AGREEMENTS.  If a compensation agreement between a sales representative and a principal that does not comply with Section </w:t>
      </w:r>
      <w:r>
        <w:t xml:space="preserve">54.002</w:t>
      </w:r>
      <w:r>
        <w:t xml:space="preserve"> is terminated, the principal shall pay all commissions due the sales representative not later than the 30th working day after the date of the termination.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885 (H.B. </w:t>
      </w:r>
      <w:hyperlink w:docLocation="table" r:id="rId16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54.004.</w:t>
      </w:r>
      <w:r xml:space="preserve">
        <w:t> </w:t>
      </w:r>
      <w:r xml:space="preserve">
        <w:t> </w:t>
      </w:r>
      <w:r>
        <w:t xml:space="preserve">DAMAGES.  A principal who fails to comply with a provision of a contract under Section </w:t>
      </w:r>
      <w:r>
        <w:t xml:space="preserve">54.002</w:t>
      </w:r>
      <w:r>
        <w:t xml:space="preserve"> relating to payment of a commission or who fails to pay a commission as required by Section </w:t>
      </w:r>
      <w:r>
        <w:t xml:space="preserve">54.003</w:t>
      </w:r>
      <w:r>
        <w:t xml:space="preserve"> is liable to the sales representative in a civil action for: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three times the unpaid commission due the sales representative;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reasonable attorney's fees and costs.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885 (H.B. </w:t>
      </w:r>
      <w:hyperlink w:docLocation="table" r:id="rId17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54.005.</w:t>
      </w:r>
      <w:r xml:space="preserve">
        <w:t> </w:t>
      </w:r>
      <w:r xml:space="preserve">
        <w:t> </w:t>
      </w:r>
      <w:r>
        <w:t xml:space="preserve">PERSONAL JURISDICTION.  A principal who is not a resident of this state and who enters into a contract subject to this chapter is considered to be transacting business in this state for purposes of the exercise of personal jurisdiction over the principal.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885 (H.B. </w:t>
      </w:r>
      <w:hyperlink w:docLocation="table" r:id="rId18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54.006.</w:t>
      </w:r>
      <w:r xml:space="preserve">
        <w:t> </w:t>
      </w:r>
      <w:r xml:space="preserve">
        <w:t> </w:t>
      </w:r>
      <w:r>
        <w:t xml:space="preserve">WAIVER.  A provision of this chapter may not be waived, whether by an express waiver or by an attempt to make a contract or agreement subject to the laws of another state.</w:t>
      </w:r>
      <w:r xml:space="preserve">
        <w:t> </w:t>
      </w:r>
      <w:r xml:space="preserve">
        <w:t> </w:t>
      </w:r>
      <w:r>
        <w:t xml:space="preserve">A waiver of a provision of this chapter is void.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885 (H.B. </w:t>
      </w:r>
      <w:hyperlink w:docLocation="table" r:id="rId19">
        <w:r>
          <w:rPr>
            <w:rStyle w:val="Hyperlink"/>
          </w:rPr>
          <w:t>2278</w:t>
        </w:r>
      </w:hyperlink>
      <w:r>
        <w:t xml:space="preserve">), Sec. 2.01, eff. April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278F.HTM" TargetMode="External" Id="rId14" /><Relationship Type="http://schemas.openxmlformats.org/officeDocument/2006/relationships/hyperlink" Target="http://capitol.texas.gov/tlodocs/80R/billtext/html/HB02278F.HTM" TargetMode="External" Id="rId15" /><Relationship Type="http://schemas.openxmlformats.org/officeDocument/2006/relationships/hyperlink" Target="http://capitol.texas.gov/tlodocs/80R/billtext/html/HB02278F.HTM" TargetMode="External" Id="rId16" /><Relationship Type="http://schemas.openxmlformats.org/officeDocument/2006/relationships/hyperlink" Target="http://capitol.texas.gov/tlodocs/80R/billtext/html/HB02278F.HTM" TargetMode="External" Id="rId17" /><Relationship Type="http://schemas.openxmlformats.org/officeDocument/2006/relationships/hyperlink" Target="http://capitol.texas.gov/tlodocs/80R/billtext/html/HB02278F.HTM" TargetMode="External" Id="rId18" /><Relationship Type="http://schemas.openxmlformats.org/officeDocument/2006/relationships/hyperlink" Target="http://capitol.texas.gov/tlodocs/80R/billtext/html/HB02278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