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8. VOTING SYSTEMS</w:t>
      </w:r>
    </w:p>
    <w:p w:rsidR="003F3435" w:rsidRDefault="0032493E">
      <w:pPr>
        <w:spacing w:line="480" w:lineRule="auto"/>
        <w:jc w:val="center"/>
      </w:pPr>
      <w:r>
        <w:t xml:space="preserve">CHAPTER 129.  DIRECT RECORDING ELECTRONIC VOTING MACHINES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129.001.</w:t>
      </w:r>
      <w:r xml:space="preserve">
        <w:t> </w:t>
      </w:r>
      <w:r xml:space="preserve">
        <w:t> </w:t>
      </w:r>
      <w:r>
        <w:t xml:space="preserve">APPLICABILITY.  (a)  This chapter applies only to a voting system that uses direct recording electronic voting machines.</w:t>
      </w:r>
    </w:p>
    <w:p w:rsidR="003F3435" w:rsidRDefault="0032493E">
      <w:pPr>
        <w:spacing w:line="480" w:lineRule="auto"/>
        <w:ind w:firstLine="720"/>
        <w:jc w:val="both"/>
      </w:pPr>
      <w:r>
        <w:t xml:space="preserve">(b)</w:t>
      </w:r>
      <w:r xml:space="preserve">
        <w:t> </w:t>
      </w:r>
      <w:r xml:space="preserve">
        <w:t> </w:t>
      </w:r>
      <w:r>
        <w:t xml:space="preserve">To the extent possible, the procedures applicable to an electronic voting system under Chapter </w:t>
      </w:r>
      <w:r>
        <w:t xml:space="preserve">127</w:t>
      </w:r>
      <w:r>
        <w:t xml:space="preserve"> are applicable to a voting system under this chapter.</w:t>
      </w:r>
    </w:p>
    <w:p w:rsidR="003F3435" w:rsidRDefault="0032493E">
      <w:pPr>
        <w:spacing w:line="480" w:lineRule="auto"/>
        <w:jc w:val="both"/>
      </w:pPr>
      <w:r>
        <w:t xml:space="preserve">Added by Acts 2001, 77th Leg., ch. 1054, Sec. 10,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682 (H.B. </w:t>
      </w:r>
      <w:hyperlink w:docLocation="table" r:id="rId14">
        <w:r>
          <w:rPr>
            <w:rStyle w:val="Hyperlink"/>
          </w:rPr>
          <w:t>2524</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129.002.</w:t>
      </w:r>
      <w:r xml:space="preserve">
        <w:t> </w:t>
      </w:r>
      <w:r xml:space="preserve">
        <w:t> </w:t>
      </w:r>
      <w:r>
        <w:t xml:space="preserve">GENERAL PROCEDURES.  (a)   Each direct recording electronic voting machine must provide the voter with a screen in summary format of the voter's choices for the voter to review before the vote is actually cast.</w:t>
      </w:r>
    </w:p>
    <w:p w:rsidR="003F3435" w:rsidRDefault="0032493E">
      <w:pPr>
        <w:spacing w:line="480" w:lineRule="auto"/>
        <w:ind w:firstLine="720"/>
        <w:jc w:val="both"/>
      </w:pPr>
      <w:r>
        <w:t xml:space="preserve">(b)</w:t>
      </w:r>
      <w:r xml:space="preserve">
        <w:t> </w:t>
      </w:r>
      <w:r xml:space="preserve">
        <w:t> </w:t>
      </w:r>
      <w:r>
        <w:t xml:space="preserve">During the early voting period, the early voting clerk shall conduct a daily audit of the direct recording electronic voting machines used in the election to ensure proper correspondence among the numbers of ballots provided on the machines, names on the poll list, and ballots cast on the machines.</w:t>
      </w:r>
    </w:p>
    <w:p w:rsidR="003F3435" w:rsidRDefault="0032493E">
      <w:pPr>
        <w:spacing w:line="480" w:lineRule="auto"/>
        <w:ind w:firstLine="720"/>
        <w:jc w:val="both"/>
      </w:pPr>
      <w:r>
        <w:t xml:space="preserve">(c)</w:t>
      </w:r>
      <w:r xml:space="preserve">
        <w:t> </w:t>
      </w:r>
      <w:r xml:space="preserve">
        <w:t> </w:t>
      </w:r>
      <w:r>
        <w:t xml:space="preserve">The secretary of state shall prescribe any procedures necessary to implement this chapter and to ensure the orderly and proper administration of elections using direct recording electronic voting machines.</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682 (H.B. </w:t>
      </w:r>
      <w:hyperlink w:docLocation="table" r:id="rId15">
        <w:r>
          <w:rPr>
            <w:rStyle w:val="Hyperlink"/>
          </w:rPr>
          <w:t>2524</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129.003.</w:t>
      </w:r>
      <w:r xml:space="preserve">
        <w:t> </w:t>
      </w:r>
      <w:r xml:space="preserve">
        <w:t> </w:t>
      </w:r>
      <w:r>
        <w:t xml:space="preserve">PAPER AUDIT TRAIL REQUIRED.  (a)</w:t>
      </w:r>
      <w:r xml:space="preserve">
        <w:t> </w:t>
      </w:r>
      <w:r xml:space="preserve">
        <w:t> </w:t>
      </w:r>
      <w:r>
        <w:t xml:space="preserve">In this section, "auditable voting system" means a voting system that:</w:t>
      </w:r>
    </w:p>
    <w:p w:rsidR="003F3435" w:rsidRDefault="0032493E">
      <w:pPr>
        <w:spacing w:line="480" w:lineRule="auto"/>
        <w:ind w:firstLine="1440"/>
        <w:jc w:val="both"/>
      </w:pPr>
      <w:r>
        <w:t xml:space="preserve">(1)</w:t>
      </w:r>
      <w:r xml:space="preserve">
        <w:t> </w:t>
      </w:r>
      <w:r xml:space="preserve">
        <w:t> </w:t>
      </w:r>
      <w:r>
        <w:t xml:space="preserve">uses, creates, or displays a paper record that may be read by the voter; and</w:t>
      </w:r>
    </w:p>
    <w:p w:rsidR="003F3435" w:rsidRDefault="0032493E">
      <w:pPr>
        <w:spacing w:line="480" w:lineRule="auto"/>
        <w:ind w:firstLine="1440"/>
        <w:jc w:val="both"/>
      </w:pPr>
      <w:r>
        <w:t xml:space="preserve">(2)</w:t>
      </w:r>
      <w:r xml:space="preserve">
        <w:t> </w:t>
      </w:r>
      <w:r xml:space="preserve">
        <w:t> </w:t>
      </w:r>
      <w:r>
        <w:t xml:space="preserve">is not capable of being connected to the Internet or any other computer network or electronic device.</w:t>
      </w:r>
    </w:p>
    <w:p w:rsidR="003F3435" w:rsidRDefault="0032493E">
      <w:pPr>
        <w:spacing w:line="480" w:lineRule="auto"/>
        <w:ind w:firstLine="720"/>
        <w:jc w:val="both"/>
      </w:pPr>
      <w:r>
        <w:t xml:space="preserve">(b)</w:t>
      </w:r>
      <w:r xml:space="preserve">
        <w:t> </w:t>
      </w:r>
      <w:r xml:space="preserve">
        <w:t> </w:t>
      </w:r>
      <w:r>
        <w:t xml:space="preserve">Except as otherwise provided by this section, a voting system that consists of direct recording electronic voting machines may not be used in an election unless the system is an auditable voting system.</w:t>
      </w:r>
    </w:p>
    <w:p w:rsidR="003F3435" w:rsidRDefault="0032493E">
      <w:pPr>
        <w:spacing w:line="480" w:lineRule="auto"/>
        <w:ind w:firstLine="720"/>
        <w:jc w:val="both"/>
      </w:pPr>
      <w:r>
        <w:t xml:space="preserve">(c)</w:t>
      </w:r>
      <w:r xml:space="preserve">
        <w:t> </w:t>
      </w:r>
      <w:r xml:space="preserve">
        <w:t> </w:t>
      </w:r>
      <w:r>
        <w:t xml:space="preserve">The electronic vote is the official record of the vote cast if a risk-limiting audit conducted under Section </w:t>
      </w:r>
      <w:r>
        <w:t xml:space="preserve">127.302</w:t>
      </w:r>
      <w:r>
        <w:t xml:space="preserve"> produces strong evidence that the reported outcome of the election matches the results that a full counting of the paper records would reveal.</w:t>
      </w:r>
    </w:p>
    <w:p w:rsidR="003F3435" w:rsidRDefault="0032493E">
      <w:pPr>
        <w:spacing w:line="480" w:lineRule="auto"/>
        <w:ind w:firstLine="720"/>
        <w:jc w:val="both"/>
      </w:pPr>
      <w:r>
        <w:t xml:space="preserve">(d)</w:t>
      </w:r>
      <w:r xml:space="preserve">
        <w:t> </w:t>
      </w:r>
      <w:r xml:space="preserve">
        <w:t> </w:t>
      </w:r>
      <w:r>
        <w:t xml:space="preserve">The paper record is the official record of the vote cast:</w:t>
      </w:r>
    </w:p>
    <w:p w:rsidR="003F3435" w:rsidRDefault="0032493E">
      <w:pPr>
        <w:spacing w:line="480" w:lineRule="auto"/>
        <w:ind w:firstLine="1440"/>
        <w:jc w:val="both"/>
      </w:pPr>
      <w:r>
        <w:t xml:space="preserve">(1)</w:t>
      </w:r>
      <w:r xml:space="preserve">
        <w:t> </w:t>
      </w:r>
      <w:r xml:space="preserve">
        <w:t> </w:t>
      </w:r>
      <w:r>
        <w:t xml:space="preserve">for a recount under Title 13, including a recount of ballots cast on a system involving direct recording electronic voting machines;</w:t>
      </w:r>
    </w:p>
    <w:p w:rsidR="003F3435" w:rsidRDefault="0032493E">
      <w:pPr>
        <w:spacing w:line="480" w:lineRule="auto"/>
        <w:ind w:firstLine="1440"/>
        <w:jc w:val="both"/>
      </w:pPr>
      <w:r>
        <w:t xml:space="preserve">(2)</w:t>
      </w:r>
      <w:r xml:space="preserve">
        <w:t> </w:t>
      </w:r>
      <w:r xml:space="preserve">
        <w:t> </w:t>
      </w:r>
      <w:r>
        <w:t xml:space="preserve">for an election contest under Title 14; or</w:t>
      </w:r>
    </w:p>
    <w:p w:rsidR="003F3435" w:rsidRDefault="0032493E">
      <w:pPr>
        <w:spacing w:line="480" w:lineRule="auto"/>
        <w:ind w:firstLine="1440"/>
        <w:jc w:val="both"/>
      </w:pPr>
      <w:r>
        <w:t xml:space="preserve">(3)</w:t>
      </w:r>
      <w:r xml:space="preserve">
        <w:t> </w:t>
      </w:r>
      <w:r xml:space="preserve">
        <w:t> </w:t>
      </w:r>
      <w:r>
        <w:t xml:space="preserve">if a risk-limiting audit conducted under Section </w:t>
      </w:r>
      <w:r>
        <w:t xml:space="preserve">127.302</w:t>
      </w:r>
      <w:r>
        <w:t xml:space="preserve"> fails to produce strong evidence that the reported outcome of the election matches the results that a full counting of the paper records would reveal.</w:t>
      </w:r>
    </w:p>
    <w:p w:rsidR="003F3435" w:rsidRDefault="0032493E">
      <w:pPr>
        <w:spacing w:line="480" w:lineRule="auto"/>
        <w:ind w:firstLine="720"/>
        <w:jc w:val="both"/>
      </w:pPr>
      <w:r>
        <w:t xml:space="preserve">(e)</w:t>
      </w:r>
      <w:r xml:space="preserve">
        <w:t> </w:t>
      </w:r>
      <w:r xml:space="preserve">
        <w:t> </w:t>
      </w:r>
      <w:r>
        <w:t xml:space="preserve">An authority that purchased a voting system other than an auditable voting system after September 1, 2014, and before September 1, 2021, may use available federal funding and, if federal funding is not available, available state funding to convert the purchased voting system into an auditable voting system in accordance with the following schedule:</w:t>
      </w:r>
    </w:p>
    <w:p w:rsidR="003F3435" w:rsidRDefault="0032493E">
      <w:pPr>
        <w:spacing w:line="480" w:lineRule="auto"/>
        <w:ind w:firstLine="1440"/>
        <w:jc w:val="both"/>
      </w:pPr>
      <w:r>
        <w:t xml:space="preserve">(1)</w:t>
      </w:r>
      <w:r xml:space="preserve">
        <w:t> </w:t>
      </w:r>
      <w:r xml:space="preserve">
        <w:t> </w:t>
      </w:r>
      <w:r>
        <w:t xml:space="preserve">if the voting system was converted into an auditable voting system not later than the election taking place November 8, 2022, the authority is eligible to have 100 percent of the cost of conversion reimbursed under this section; and</w:t>
      </w:r>
    </w:p>
    <w:p w:rsidR="003F3435" w:rsidRDefault="0032493E">
      <w:pPr>
        <w:spacing w:line="480" w:lineRule="auto"/>
        <w:ind w:firstLine="1440"/>
        <w:jc w:val="both"/>
      </w:pPr>
      <w:r>
        <w:t xml:space="preserve">(2)</w:t>
      </w:r>
      <w:r xml:space="preserve">
        <w:t> </w:t>
      </w:r>
      <w:r xml:space="preserve">
        <w:t> </w:t>
      </w:r>
      <w:r>
        <w:t xml:space="preserve">if the authority is not eligible for a 100 percent reimbursement of cost under Subdivision (1) and the voting system was converted into an auditable voting system not later than the election taking place November 3, 2026, the authority is eligible to have 50 percent of the cost of conversion reimbursed under this section.</w:t>
      </w:r>
    </w:p>
    <w:p w:rsidR="003F3435" w:rsidRDefault="0032493E">
      <w:pPr>
        <w:spacing w:line="480" w:lineRule="auto"/>
        <w:ind w:firstLine="720"/>
        <w:jc w:val="both"/>
      </w:pPr>
      <w:r>
        <w:t xml:space="preserve">(f)</w:t>
      </w:r>
      <w:r xml:space="preserve">
        <w:t> </w:t>
      </w:r>
      <w:r xml:space="preserve">
        <w:t> </w:t>
      </w:r>
      <w:r>
        <w:t xml:space="preserve">The secretary of state may use any available funds to assist an authority with the purchase of an auditable voting system if the funds have been appropriated for that purpose.</w:t>
      </w:r>
    </w:p>
    <w:p w:rsidR="003F3435" w:rsidRDefault="0032493E">
      <w:pPr>
        <w:spacing w:line="480" w:lineRule="auto"/>
        <w:ind w:firstLine="720"/>
        <w:jc w:val="both"/>
      </w:pPr>
      <w:r>
        <w:t xml:space="preserve">(g)</w:t>
      </w:r>
      <w:r xml:space="preserve">
        <w:t> </w:t>
      </w:r>
      <w:r xml:space="preserve">
        <w:t> </w:t>
      </w:r>
      <w:r>
        <w:t xml:space="preserve">Subsections (b), (c), and (d) do not apply to an election held before September 1, 2026.</w:t>
      </w:r>
    </w:p>
    <w:p w:rsidR="003F3435" w:rsidRDefault="0032493E">
      <w:pPr>
        <w:spacing w:line="480" w:lineRule="auto"/>
        <w:ind w:firstLine="720"/>
        <w:jc w:val="both"/>
      </w:pPr>
      <w:r>
        <w:t xml:space="preserve">(h)</w:t>
      </w:r>
      <w:r xml:space="preserve">
        <w:t> </w:t>
      </w:r>
      <w:r xml:space="preserve">
        <w:t> </w:t>
      </w:r>
      <w:r>
        <w:t xml:space="preserve">A paper record generated by an auditable voting system may be used only for the purposes described by this section and may not be retained by the voter.</w:t>
      </w:r>
    </w:p>
    <w:p w:rsidR="003F3435" w:rsidRDefault="0032493E">
      <w:pPr>
        <w:spacing w:line="480" w:lineRule="auto"/>
        <w:ind w:firstLine="720"/>
        <w:jc w:val="both"/>
      </w:pPr>
      <w:r>
        <w:t xml:space="preserve">(i)</w:t>
      </w:r>
      <w:r xml:space="preserve">
        <w:t> </w:t>
      </w:r>
      <w:r xml:space="preserve">
        <w:t> </w:t>
      </w:r>
      <w:r>
        <w:t xml:space="preserve">Notwithstanding Subsection (b), a voter voting under Section </w:t>
      </w:r>
      <w:r>
        <w:t xml:space="preserve">64.009</w:t>
      </w:r>
      <w:r>
        <w:t xml:space="preserve"> may use a direct recording electronic voting machine regardless of whether the direct recording electronic voting machine is part of an auditable voting system.</w:t>
      </w:r>
    </w:p>
    <w:p w:rsidR="003F3435" w:rsidRDefault="0032493E">
      <w:pPr>
        <w:spacing w:line="480" w:lineRule="auto"/>
        <w:ind w:firstLine="720"/>
        <w:jc w:val="both"/>
      </w:pPr>
      <w:r>
        <w:t xml:space="preserve">(j)</w:t>
      </w:r>
      <w:r xml:space="preserve">
        <w:t> </w:t>
      </w:r>
      <w:r xml:space="preserve">
        <w:t> </w:t>
      </w:r>
      <w:r>
        <w:t xml:space="preserve">The secretary of state may not waive any requirements of this section.</w:t>
      </w:r>
    </w:p>
    <w:p w:rsidR="003F3435" w:rsidRDefault="0032493E">
      <w:pPr>
        <w:spacing w:line="480" w:lineRule="auto"/>
        <w:jc w:val="both"/>
      </w:pPr>
      <w:r>
        <w:t xml:space="preserve">Added by Acts 2021, 87th Leg., R.S., Ch. 573 (S.B. </w:t>
      </w:r>
      <w:hyperlink w:docLocation="table" r:id="rId16">
        <w:r>
          <w:rPr>
            <w:rStyle w:val="Hyperlink"/>
          </w:rPr>
          <w:t>598</w:t>
        </w:r>
      </w:hyperlink>
      <w:r>
        <w:t xml:space="preserve">), Sec. 2, eff. September 1, 2021.</w:t>
      </w:r>
    </w:p>
    <w:p w:rsidR="003F3435" w:rsidRDefault="0032493E">
      <w:pPr>
        <w:spacing w:line="480" w:lineRule="auto"/>
        <w:jc w:val="both"/>
      </w:pPr>
    </w:p>
    <w:p w:rsidR="003F3435" w:rsidRDefault="0032493E">
      <w:pPr>
        <w:spacing w:line="480" w:lineRule="auto"/>
        <w:jc w:val="center"/>
      </w:pPr>
      <w:r>
        <w:t xml:space="preserve">SUBCHAPTER B.  PRE-ELECTION ACCEPTANCE AND</w:t>
      </w:r>
    </w:p>
    <w:p w:rsidR="003F3435" w:rsidRDefault="0032493E">
      <w:pPr>
        <w:spacing w:line="480" w:lineRule="auto"/>
        <w:jc w:val="center"/>
      </w:pPr>
      <w:r>
        <w:t xml:space="preserve">TESTING OF VOTING SYSTEM</w:t>
      </w:r>
    </w:p>
    <w:p w:rsidR="003F3435" w:rsidRDefault="0032493E">
      <w:pPr>
        <w:spacing w:line="480" w:lineRule="auto"/>
        <w:jc w:val="both"/>
      </w:pPr>
    </w:p>
    <w:p w:rsidR="003F3435" w:rsidRDefault="0032493E">
      <w:pPr>
        <w:spacing w:line="480" w:lineRule="auto"/>
        <w:ind w:firstLine="720"/>
        <w:jc w:val="both"/>
      </w:pPr>
      <w:r>
        <w:t xml:space="preserve">Sec. 129.021.</w:t>
      </w:r>
      <w:r xml:space="preserve">
        <w:t> </w:t>
      </w:r>
      <w:r xml:space="preserve">
        <w:t> </w:t>
      </w:r>
      <w:r>
        <w:t xml:space="preserve">ACCEPTANCE TESTING.  (a)</w:t>
      </w:r>
      <w:r xml:space="preserve">
        <w:t> </w:t>
      </w:r>
      <w:r xml:space="preserve">
        <w:t> </w:t>
      </w:r>
      <w:r>
        <w:t xml:space="preserve">In this section, "hash validation" means a mathematical function that, when applied to a file, creates a unique string of letters and numbers that may be used to confirm that a voting system and its source code have not been altered.</w:t>
      </w:r>
    </w:p>
    <w:p w:rsidR="003F3435" w:rsidRDefault="0032493E">
      <w:pPr>
        <w:spacing w:line="480" w:lineRule="auto"/>
        <w:ind w:firstLine="720"/>
        <w:jc w:val="both"/>
      </w:pPr>
      <w:r>
        <w:t xml:space="preserve">(b)</w:t>
      </w:r>
      <w:r xml:space="preserve">
        <w:t> </w:t>
      </w:r>
      <w:r xml:space="preserve">
        <w:t> </w:t>
      </w:r>
      <w:r>
        <w:t xml:space="preserve">Immediately after receiving a voting system from a vendor, the general custodian of election records shall:</w:t>
      </w:r>
    </w:p>
    <w:p w:rsidR="003F3435" w:rsidRDefault="0032493E">
      <w:pPr>
        <w:spacing w:line="480" w:lineRule="auto"/>
        <w:ind w:firstLine="1440"/>
        <w:jc w:val="both"/>
      </w:pPr>
      <w:r>
        <w:t xml:space="preserve">(1)</w:t>
      </w:r>
      <w:r xml:space="preserve">
        <w:t> </w:t>
      </w:r>
      <w:r xml:space="preserve">
        <w:t> </w:t>
      </w:r>
      <w:r>
        <w:t xml:space="preserve">verify that the system delivered is certified by the secretary of state;</w:t>
      </w:r>
    </w:p>
    <w:p w:rsidR="003F3435" w:rsidRDefault="0032493E">
      <w:pPr>
        <w:spacing w:line="480" w:lineRule="auto"/>
        <w:ind w:firstLine="1440"/>
        <w:jc w:val="both"/>
      </w:pPr>
      <w:r>
        <w:t xml:space="preserve">(2)</w:t>
      </w:r>
      <w:r xml:space="preserve">
        <w:t> </w:t>
      </w:r>
      <w:r xml:space="preserve">
        <w:t> </w:t>
      </w:r>
      <w:r>
        <w:t xml:space="preserve">perform a hardware diagnostic test on the system as provided by Section </w:t>
      </w:r>
      <w:r>
        <w:t xml:space="preserve">129.022</w:t>
      </w:r>
      <w:r>
        <w:t xml:space="preserve">(b);</w:t>
      </w:r>
    </w:p>
    <w:p w:rsidR="003F3435" w:rsidRDefault="0032493E">
      <w:pPr>
        <w:spacing w:line="480" w:lineRule="auto"/>
        <w:ind w:firstLine="1440"/>
        <w:jc w:val="both"/>
      </w:pPr>
      <w:r>
        <w:t xml:space="preserve">(3)</w:t>
      </w:r>
      <w:r xml:space="preserve">
        <w:t> </w:t>
      </w:r>
      <w:r xml:space="preserve">
        <w:t> </w:t>
      </w:r>
      <w:r>
        <w:t xml:space="preserve">perform a public test of logic and accuracy on the system as provided by Section </w:t>
      </w:r>
      <w:r>
        <w:t xml:space="preserve">129.023</w:t>
      </w:r>
      <w:r>
        <w:t xml:space="preserve">;</w:t>
      </w:r>
    </w:p>
    <w:p w:rsidR="003F3435" w:rsidRDefault="0032493E">
      <w:pPr>
        <w:spacing w:line="480" w:lineRule="auto"/>
        <w:ind w:firstLine="1440"/>
        <w:jc w:val="both"/>
      </w:pPr>
      <w:r>
        <w:t xml:space="preserve">(4)</w:t>
      </w:r>
      <w:r xml:space="preserve">
        <w:t> </w:t>
      </w:r>
      <w:r xml:space="preserve">
        <w:t> </w:t>
      </w:r>
      <w:r>
        <w:t xml:space="preserve">perform a hash validation on each ballot marking device, each unit of automatic tabulating equipment, and each tabulation computer to verify that the source code of the equipment has not been altered; and</w:t>
      </w:r>
    </w:p>
    <w:p w:rsidR="003F3435" w:rsidRDefault="0032493E">
      <w:pPr>
        <w:spacing w:line="480" w:lineRule="auto"/>
        <w:ind w:firstLine="1440"/>
        <w:jc w:val="both"/>
      </w:pPr>
      <w:r>
        <w:t xml:space="preserve">(5)</w:t>
      </w:r>
      <w:r xml:space="preserve">
        <w:t> </w:t>
      </w:r>
      <w:r xml:space="preserve">
        <w:t> </w:t>
      </w:r>
      <w:r>
        <w:t xml:space="preserve">perform any additional test that the secretary of state may prescribe.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682 (H.B. </w:t>
      </w:r>
      <w:hyperlink w:docLocation="table" r:id="rId17">
        <w:r>
          <w:rPr>
            <w:rStyle w:val="Hyperlink"/>
          </w:rPr>
          <w:t>2524</w:t>
        </w:r>
      </w:hyperlink>
      <w:r>
        <w:t xml:space="preserve">), Sec. 2, eff. September 1, 2009.</w:t>
      </w:r>
    </w:p>
    <w:p w:rsidR="003F3435" w:rsidRDefault="0032493E">
      <w:pPr>
        <w:spacing w:line="480" w:lineRule="auto"/>
        <w:ind w:firstLine="720"/>
        <w:jc w:val="both"/>
      </w:pPr>
      <w:r>
        <w:t xml:space="preserve">Acts 2025, 89th Leg., R.S., Ch. 1015 (S.B. </w:t>
      </w:r>
      <w:hyperlink w:docLocation="table" r:id="rId18">
        <w:r>
          <w:rPr>
            <w:rStyle w:val="Hyperlink"/>
          </w:rPr>
          <w:t>2166</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129.022.</w:t>
      </w:r>
      <w:r xml:space="preserve">
        <w:t> </w:t>
      </w:r>
      <w:r xml:space="preserve">
        <w:t> </w:t>
      </w:r>
      <w:r>
        <w:t xml:space="preserve">HARDWARE DIAGNOSTIC TEST.  (a)  The general custodian of election records shall conduct a successful hardware diagnostic test before a voting system is used in an election.</w:t>
      </w:r>
    </w:p>
    <w:p w:rsidR="003F3435" w:rsidRDefault="0032493E">
      <w:pPr>
        <w:spacing w:line="480" w:lineRule="auto"/>
        <w:ind w:firstLine="720"/>
        <w:jc w:val="both"/>
      </w:pPr>
      <w:r>
        <w:t xml:space="preserve">(b)</w:t>
      </w:r>
      <w:r xml:space="preserve">
        <w:t> </w:t>
      </w:r>
      <w:r xml:space="preserve">
        <w:t> </w:t>
      </w:r>
      <w:r>
        <w:t xml:space="preserve">The hardware diagnostic test must ensure that each part of the system functions properly as prescribed by the secretary of state.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682 (H.B. </w:t>
      </w:r>
      <w:hyperlink w:docLocation="table" r:id="rId19">
        <w:r>
          <w:rPr>
            <w:rStyle w:val="Hyperlink"/>
          </w:rPr>
          <w:t>2524</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129.023.</w:t>
      </w:r>
      <w:r xml:space="preserve">
        <w:t> </w:t>
      </w:r>
      <w:r xml:space="preserve">
        <w:t> </w:t>
      </w:r>
      <w:r>
        <w:t xml:space="preserve">PUBLIC TEST OF LOGIC AND ACCURACY.  (a)  The general custodian of election records shall create a testing board consisting of at least two persons.</w:t>
      </w:r>
      <w:r xml:space="preserve">
        <w:t> </w:t>
      </w:r>
      <w:r xml:space="preserve">
        <w:t> </w:t>
      </w:r>
      <w:r>
        <w:t xml:space="preserve">The general custodian of election records shall make every reasonable effort to ensure that the testing board consists of at least one person from each political party that holds a primary election.</w:t>
      </w:r>
    </w:p>
    <w:p w:rsidR="003F3435" w:rsidRDefault="0032493E">
      <w:pPr>
        <w:spacing w:line="480" w:lineRule="auto"/>
        <w:ind w:firstLine="720"/>
        <w:jc w:val="both"/>
      </w:pPr>
      <w:r>
        <w:t xml:space="preserve">(b)</w:t>
      </w:r>
      <w:r xml:space="preserve">
        <w:t> </w:t>
      </w:r>
      <w:r xml:space="preserve">
        <w:t> </w:t>
      </w:r>
      <w:r>
        <w:t xml:space="preserve">Not later than the 48th day before election day, the general custodian of election records shall conduct a logic and accuracy test. Public notice of the test must be published on the political subdivision's Internet website, if the political subdivision maintains an Internet website, or on the bulletin board used for posting notice of meetings of the political subdivision's governing body if the political subdivision does not maintain an Internet website, at least 48 hours before the test begins, and the test must be open to the public.</w:t>
      </w:r>
    </w:p>
    <w:p w:rsidR="003F3435" w:rsidRDefault="0032493E">
      <w:pPr>
        <w:spacing w:line="480" w:lineRule="auto"/>
        <w:ind w:firstLine="720"/>
        <w:jc w:val="both"/>
      </w:pPr>
      <w:r>
        <w:t xml:space="preserve">(b-1)</w:t>
      </w:r>
      <w:r xml:space="preserve">
        <w:t> </w:t>
      </w:r>
      <w:r xml:space="preserve">
        <w:t> </w:t>
      </w:r>
      <w:r>
        <w:t xml:space="preserve">If the test is being conducted for a primary election, the general custodian of election records shall notify the county chair of the test at least 48 hours before the date of the test.</w:t>
      </w:r>
      <w:r xml:space="preserve">
        <w:t> </w:t>
      </w:r>
      <w:r xml:space="preserve">
        <w:t> </w:t>
      </w:r>
      <w:r>
        <w:t xml:space="preserve">The county chair shall confirm receipt of the notice.</w:t>
      </w:r>
    </w:p>
    <w:p w:rsidR="003F3435" w:rsidRDefault="0032493E">
      <w:pPr>
        <w:spacing w:line="480" w:lineRule="auto"/>
        <w:ind w:firstLine="720"/>
        <w:jc w:val="both"/>
      </w:pPr>
      <w:r>
        <w:t xml:space="preserve">(b-2)</w:t>
      </w:r>
      <w:r xml:space="preserve">
        <w:t> </w:t>
      </w:r>
      <w:r xml:space="preserve">
        <w:t> </w:t>
      </w:r>
      <w:r>
        <w:t xml:space="preserve">If the test is being conducted for an election in which a county election board has been established under Section </w:t>
      </w:r>
      <w:r>
        <w:t xml:space="preserve">51.002</w:t>
      </w:r>
      <w:r>
        <w:t xml:space="preserve">, the general custodian of election records shall notify each member of the board of the test at least 48 hours before the date of the test.</w:t>
      </w:r>
      <w:r xml:space="preserve">
        <w:t> </w:t>
      </w:r>
      <w:r xml:space="preserve">
        <w:t> </w:t>
      </w:r>
      <w:r>
        <w:t xml:space="preserve">If the county election board chooses to witness the test, each member shall sign the statement required by Subsection (e)(1).</w:t>
      </w:r>
    </w:p>
    <w:p w:rsidR="003F3435" w:rsidRDefault="0032493E">
      <w:pPr>
        <w:spacing w:line="480" w:lineRule="auto"/>
        <w:ind w:firstLine="720"/>
        <w:jc w:val="both"/>
      </w:pPr>
      <w:r>
        <w:t xml:space="preserve">(b-3)</w:t>
      </w:r>
      <w:r xml:space="preserve">
        <w:t> </w:t>
      </w:r>
      <w:r xml:space="preserve">
        <w:t> </w:t>
      </w:r>
      <w:r>
        <w:t xml:space="preserve">If the test cannot be conducted before the 48th day before election day, then the general custodian shall conduct the test as soon as practicable after that date and must notify the secretary of state within 24 hours of the determination that the deadline cannot be met.</w:t>
      </w:r>
    </w:p>
    <w:p w:rsidR="003F3435" w:rsidRDefault="0032493E">
      <w:pPr>
        <w:spacing w:line="480" w:lineRule="auto"/>
        <w:ind w:firstLine="720"/>
        <w:jc w:val="both"/>
      </w:pPr>
      <w:r>
        <w:t xml:space="preserve">(c)</w:t>
      </w:r>
      <w:r xml:space="preserve">
        <w:t> </w:t>
      </w:r>
      <w:r xml:space="preserve">
        <w:t> </w:t>
      </w:r>
      <w:r>
        <w:t xml:space="preserve">The general custodian of election records shall adopt procedures for testing that:</w:t>
      </w:r>
    </w:p>
    <w:p w:rsidR="003F3435" w:rsidRDefault="0032493E">
      <w:pPr>
        <w:spacing w:line="480" w:lineRule="auto"/>
        <w:ind w:firstLine="1440"/>
        <w:jc w:val="both"/>
      </w:pPr>
      <w:r>
        <w:t xml:space="preserve">(1)</w:t>
      </w:r>
      <w:r xml:space="preserve">
        <w:t> </w:t>
      </w:r>
      <w:r xml:space="preserve">
        <w:t> </w:t>
      </w:r>
      <w:r>
        <w:t xml:space="preserve">direct the testing board to cast votes;</w:t>
      </w:r>
    </w:p>
    <w:p w:rsidR="003F3435" w:rsidRDefault="0032493E">
      <w:pPr>
        <w:spacing w:line="480" w:lineRule="auto"/>
        <w:ind w:firstLine="1440"/>
        <w:jc w:val="both"/>
      </w:pPr>
      <w:r>
        <w:t xml:space="preserve">(2)</w:t>
      </w:r>
      <w:r xml:space="preserve">
        <w:t> </w:t>
      </w:r>
      <w:r xml:space="preserve">
        <w:t> </w:t>
      </w:r>
      <w:r>
        <w:t xml:space="preserve">verify that each contest position, as well as each precinct and ballot style, on the ballot can be voted and is accurately counted;</w:t>
      </w:r>
    </w:p>
    <w:p w:rsidR="003F3435" w:rsidRDefault="0032493E">
      <w:pPr>
        <w:spacing w:line="480" w:lineRule="auto"/>
        <w:ind w:firstLine="1440"/>
        <w:jc w:val="both"/>
      </w:pPr>
      <w:r>
        <w:t xml:space="preserve">(3)</w:t>
      </w:r>
      <w:r xml:space="preserve">
        <w:t> </w:t>
      </w:r>
      <w:r xml:space="preserve">
        <w:t> </w:t>
      </w:r>
      <w:r>
        <w:t xml:space="preserve">include overvotes and undervotes for each race, if applicable to the system being tested;</w:t>
      </w:r>
    </w:p>
    <w:p w:rsidR="003F3435" w:rsidRDefault="0032493E">
      <w:pPr>
        <w:spacing w:line="480" w:lineRule="auto"/>
        <w:ind w:firstLine="1440"/>
        <w:jc w:val="both"/>
      </w:pPr>
      <w:r>
        <w:t xml:space="preserve">(4)</w:t>
      </w:r>
      <w:r xml:space="preserve">
        <w:t> </w:t>
      </w:r>
      <w:r xml:space="preserve">
        <w:t> </w:t>
      </w:r>
      <w:r>
        <w:t xml:space="preserve">include write-in votes, when applicable to the election;</w:t>
      </w:r>
    </w:p>
    <w:p w:rsidR="003F3435" w:rsidRDefault="0032493E">
      <w:pPr>
        <w:spacing w:line="480" w:lineRule="auto"/>
        <w:ind w:firstLine="1440"/>
        <w:jc w:val="both"/>
      </w:pPr>
      <w:r>
        <w:t xml:space="preserve">(5)</w:t>
      </w:r>
      <w:r xml:space="preserve">
        <w:t> </w:t>
      </w:r>
      <w:r xml:space="preserve">
        <w:t> </w:t>
      </w:r>
      <w:r>
        <w:t xml:space="preserve">include provisional votes, if applicable to the system being tested;</w:t>
      </w:r>
    </w:p>
    <w:p w:rsidR="003F3435" w:rsidRDefault="0032493E">
      <w:pPr>
        <w:spacing w:line="480" w:lineRule="auto"/>
        <w:ind w:firstLine="1440"/>
        <w:jc w:val="both"/>
      </w:pPr>
      <w:r>
        <w:t xml:space="preserve">(6)</w:t>
      </w:r>
      <w:r xml:space="preserve">
        <w:t> </w:t>
      </w:r>
      <w:r xml:space="preserve">
        <w:t> </w:t>
      </w:r>
      <w:r>
        <w:t xml:space="preserve">calculate the expected results from the test ballots;</w:t>
      </w:r>
    </w:p>
    <w:p w:rsidR="003F3435" w:rsidRDefault="0032493E">
      <w:pPr>
        <w:spacing w:line="480" w:lineRule="auto"/>
        <w:ind w:firstLine="1440"/>
        <w:jc w:val="both"/>
      </w:pPr>
      <w:r>
        <w:t xml:space="preserve">(7)</w:t>
      </w:r>
      <w:r xml:space="preserve">
        <w:t> </w:t>
      </w:r>
      <w:r xml:space="preserve">
        <w:t> </w:t>
      </w:r>
      <w:r>
        <w:t xml:space="preserve">ensure that each voting machine has any public counter reset to zero and presented to the testing board for verification before testing;</w:t>
      </w:r>
    </w:p>
    <w:p w:rsidR="003F3435" w:rsidRDefault="0032493E">
      <w:pPr>
        <w:spacing w:line="480" w:lineRule="auto"/>
        <w:ind w:firstLine="1440"/>
        <w:jc w:val="both"/>
      </w:pPr>
      <w:r>
        <w:t xml:space="preserve">(8)</w:t>
      </w:r>
      <w:r xml:space="preserve">
        <w:t> </w:t>
      </w:r>
      <w:r xml:space="preserve">
        <w:t> </w:t>
      </w:r>
      <w:r>
        <w:t xml:space="preserve">require that, for each feature of the system that allows disabled voters to cast a ballot, at least one vote be cast and verified by a two-person testing board team using that feature;</w:t>
      </w:r>
    </w:p>
    <w:p w:rsidR="003F3435" w:rsidRDefault="0032493E">
      <w:pPr>
        <w:spacing w:line="480" w:lineRule="auto"/>
        <w:ind w:firstLine="1440"/>
        <w:jc w:val="both"/>
      </w:pPr>
      <w:r>
        <w:t xml:space="preserve">(9)</w:t>
      </w:r>
      <w:r xml:space="preserve">
        <w:t> </w:t>
      </w:r>
      <w:r xml:space="preserve">
        <w:t> </w:t>
      </w:r>
      <w:r>
        <w:t xml:space="preserve">require that, when all votes are cast, the general custodian of election records and the testing board observe the tabulation of all ballots and compare the actual results to the expected results;</w:t>
      </w:r>
    </w:p>
    <w:p w:rsidR="003F3435" w:rsidRDefault="0032493E">
      <w:pPr>
        <w:spacing w:line="480" w:lineRule="auto"/>
        <w:ind w:firstLine="1440"/>
        <w:jc w:val="both"/>
      </w:pPr>
      <w:r>
        <w:t xml:space="preserve">(10)</w:t>
      </w:r>
      <w:r xml:space="preserve">
        <w:t> </w:t>
      </w:r>
      <w:r xml:space="preserve">
        <w:t> </w:t>
      </w:r>
      <w:r>
        <w:t xml:space="preserve">ensure that each type of automatic tabulating equipment, ballot marking device, and direct recording electronic voting device used in the election is tested;</w:t>
      </w:r>
    </w:p>
    <w:p w:rsidR="003F3435" w:rsidRDefault="0032493E">
      <w:pPr>
        <w:spacing w:line="480" w:lineRule="auto"/>
        <w:ind w:firstLine="1440"/>
        <w:jc w:val="both"/>
      </w:pPr>
      <w:r>
        <w:t xml:space="preserve">(11)</w:t>
      </w:r>
      <w:r xml:space="preserve">
        <w:t> </w:t>
      </w:r>
      <w:r xml:space="preserve">
        <w:t> </w:t>
      </w:r>
      <w:r>
        <w:t xml:space="preserve">include each type of ballot used in the election, including mail ballot stock and ballots marked from ballot marking devices, if any;</w:t>
      </w:r>
    </w:p>
    <w:p w:rsidR="003F3435" w:rsidRDefault="0032493E">
      <w:pPr>
        <w:spacing w:line="480" w:lineRule="auto"/>
        <w:ind w:firstLine="1440"/>
        <w:jc w:val="both"/>
      </w:pPr>
      <w:r>
        <w:t xml:space="preserve">(12)</w:t>
      </w:r>
      <w:r xml:space="preserve">
        <w:t> </w:t>
      </w:r>
      <w:r xml:space="preserve">
        <w:t> </w:t>
      </w:r>
      <w:r>
        <w:t xml:space="preserve">require that tested ballots are marked and labeled to ensure they are not used in an upcoming election; and</w:t>
      </w:r>
    </w:p>
    <w:p w:rsidR="003F3435" w:rsidRDefault="0032493E">
      <w:pPr>
        <w:spacing w:line="480" w:lineRule="auto"/>
        <w:ind w:firstLine="1440"/>
        <w:jc w:val="both"/>
      </w:pPr>
      <w:r>
        <w:t xml:space="preserve">(13)</w:t>
      </w:r>
      <w:r xml:space="preserve">
        <w:t> </w:t>
      </w:r>
      <w:r xml:space="preserve">
        <w:t> </w:t>
      </w:r>
      <w:r>
        <w:t xml:space="preserve">require that, if the testing board determines that the test is unsuccessful, the general custodian of election records:</w:t>
      </w:r>
    </w:p>
    <w:p w:rsidR="003F3435" w:rsidRDefault="0032493E">
      <w:pPr>
        <w:spacing w:line="480" w:lineRule="auto"/>
        <w:ind w:firstLine="2160"/>
        <w:jc w:val="both"/>
      </w:pPr>
      <w:r>
        <w:t xml:space="preserve">(A)</w:t>
      </w:r>
      <w:r xml:space="preserve">
        <w:t> </w:t>
      </w:r>
      <w:r xml:space="preserve">
        <w:t> </w:t>
      </w:r>
      <w:r>
        <w:t xml:space="preserve">identify the cause of the unsuccessful test and prepare a written explanation;</w:t>
      </w:r>
    </w:p>
    <w:p w:rsidR="003F3435" w:rsidRDefault="0032493E">
      <w:pPr>
        <w:spacing w:line="480" w:lineRule="auto"/>
        <w:ind w:firstLine="2160"/>
        <w:jc w:val="both"/>
      </w:pPr>
      <w:r>
        <w:t xml:space="preserve">(B)</w:t>
      </w:r>
      <w:r xml:space="preserve">
        <w:t> </w:t>
      </w:r>
      <w:r xml:space="preserve">
        <w:t> </w:t>
      </w:r>
      <w:r>
        <w:t xml:space="preserve">publish the written explanation online;</w:t>
      </w:r>
    </w:p>
    <w:p w:rsidR="003F3435" w:rsidRDefault="0032493E">
      <w:pPr>
        <w:spacing w:line="480" w:lineRule="auto"/>
        <w:ind w:firstLine="2160"/>
        <w:jc w:val="both"/>
      </w:pPr>
      <w:r>
        <w:t xml:space="preserve">(C)</w:t>
      </w:r>
      <w:r xml:space="preserve">
        <w:t> </w:t>
      </w:r>
      <w:r xml:space="preserve">
        <w:t> </w:t>
      </w:r>
      <w:r>
        <w:t xml:space="preserve">retain the materials used in the unsuccessful test; and</w:t>
      </w:r>
    </w:p>
    <w:p w:rsidR="003F3435" w:rsidRDefault="0032493E">
      <w:pPr>
        <w:spacing w:line="480" w:lineRule="auto"/>
        <w:ind w:firstLine="2160"/>
        <w:jc w:val="both"/>
      </w:pPr>
      <w:r>
        <w:t xml:space="preserve">(D)</w:t>
      </w:r>
      <w:r xml:space="preserve">
        <w:t> </w:t>
      </w:r>
      <w:r xml:space="preserve">
        <w:t> </w:t>
      </w:r>
      <w:r>
        <w:t xml:space="preserve">conduct a retest that is open to the public following the unsuccessful test.</w:t>
      </w:r>
    </w:p>
    <w:p w:rsidR="003F3435" w:rsidRDefault="0032493E">
      <w:pPr>
        <w:spacing w:line="480" w:lineRule="auto"/>
        <w:ind w:firstLine="720"/>
        <w:jc w:val="both"/>
      </w:pPr>
      <w:r>
        <w:t xml:space="preserve">(c-1)</w:t>
      </w:r>
      <w:r xml:space="preserve">
        <w:t> </w:t>
      </w:r>
      <w:r xml:space="preserve">
        <w:t> </w:t>
      </w:r>
      <w:r>
        <w:t xml:space="preserve">A test conducted under this section must also require the general custodian of election records to demonstrate, using a representative sample of each type of voting system equipment used in the election, that the source code of the equipment has not been altered.</w:t>
      </w:r>
    </w:p>
    <w:p w:rsidR="003F3435" w:rsidRDefault="0032493E">
      <w:pPr>
        <w:spacing w:line="480" w:lineRule="auto"/>
        <w:ind w:firstLine="720"/>
        <w:jc w:val="both"/>
      </w:pPr>
      <w:r>
        <w:t xml:space="preserve">(c-2)</w:t>
      </w:r>
      <w:r xml:space="preserve">
        <w:t> </w:t>
      </w:r>
      <w:r xml:space="preserve">
        <w:t> </w:t>
      </w:r>
      <w:r>
        <w:t xml:space="preserve">For purposes of this section, "representative sample" means ten of each type of voting device or five percent of each type of voting device to be used in the election, whichever number is fewer.</w:t>
      </w:r>
    </w:p>
    <w:p w:rsidR="003F3435" w:rsidRDefault="0032493E">
      <w:pPr>
        <w:spacing w:line="480" w:lineRule="auto"/>
        <w:ind w:firstLine="720"/>
        <w:jc w:val="both"/>
      </w:pPr>
      <w:r>
        <w:t xml:space="preserve">(d)</w:t>
      </w:r>
      <w:r xml:space="preserve">
        <w:t> </w:t>
      </w:r>
      <w:r xml:space="preserve">
        <w:t> </w:t>
      </w:r>
      <w:r>
        <w:t xml:space="preserve">A test is successful if the actual results are identical to the expected results.</w:t>
      </w:r>
    </w:p>
    <w:p w:rsidR="003F3435" w:rsidRDefault="0032493E">
      <w:pPr>
        <w:spacing w:line="480" w:lineRule="auto"/>
        <w:ind w:firstLine="720"/>
        <w:jc w:val="both"/>
      </w:pPr>
      <w:r>
        <w:t xml:space="preserve">(e)</w:t>
      </w:r>
      <w:r xml:space="preserve">
        <w:t> </w:t>
      </w:r>
      <w:r xml:space="preserve">
        <w:t> </w:t>
      </w:r>
      <w:r>
        <w:t xml:space="preserve">To provide a full and accurate account of the condition of a given voting machine, the testing board and the general custodian of election records shall:</w:t>
      </w:r>
    </w:p>
    <w:p w:rsidR="003F3435" w:rsidRDefault="0032493E">
      <w:pPr>
        <w:spacing w:line="480" w:lineRule="auto"/>
        <w:ind w:firstLine="1440"/>
        <w:jc w:val="both"/>
      </w:pPr>
      <w:r>
        <w:t xml:space="preserve">(1)</w:t>
      </w:r>
      <w:r xml:space="preserve">
        <w:t> </w:t>
      </w:r>
      <w:r xml:space="preserve">
        <w:t> </w:t>
      </w:r>
      <w:r>
        <w:t xml:space="preserve">sign a written statement attesting to:</w:t>
      </w:r>
    </w:p>
    <w:p w:rsidR="003F3435" w:rsidRDefault="0032493E">
      <w:pPr>
        <w:spacing w:line="480" w:lineRule="auto"/>
        <w:ind w:firstLine="2160"/>
        <w:jc w:val="both"/>
      </w:pPr>
      <w:r>
        <w:t xml:space="preserve">(A)</w:t>
      </w:r>
      <w:r xml:space="preserve">
        <w:t> </w:t>
      </w:r>
      <w:r xml:space="preserve">
        <w:t> </w:t>
      </w:r>
      <w:r>
        <w:t xml:space="preserve">the qualification of each direct recording electronic voting machine that was successfully tested;</w:t>
      </w:r>
    </w:p>
    <w:p w:rsidR="003F3435" w:rsidRDefault="0032493E">
      <w:pPr>
        <w:spacing w:line="480" w:lineRule="auto"/>
        <w:ind w:firstLine="2160"/>
        <w:jc w:val="both"/>
      </w:pPr>
      <w:r>
        <w:t xml:space="preserve">(B)</w:t>
      </w:r>
      <w:r xml:space="preserve">
        <w:t> </w:t>
      </w:r>
      <w:r xml:space="preserve">
        <w:t> </w:t>
      </w:r>
      <w:r>
        <w:t xml:space="preserve">any problems discovered; and</w:t>
      </w:r>
    </w:p>
    <w:p w:rsidR="003F3435" w:rsidRDefault="0032493E">
      <w:pPr>
        <w:spacing w:line="480" w:lineRule="auto"/>
        <w:ind w:firstLine="2160"/>
        <w:jc w:val="both"/>
      </w:pPr>
      <w:r>
        <w:t xml:space="preserve">(C)</w:t>
      </w:r>
      <w:r xml:space="preserve">
        <w:t> </w:t>
      </w:r>
      <w:r xml:space="preserve">
        <w:t> </w:t>
      </w:r>
      <w:r>
        <w:t xml:space="preserve">the cause of any problem if it can be identified; and</w:t>
      </w:r>
    </w:p>
    <w:p w:rsidR="003F3435" w:rsidRDefault="0032493E">
      <w:pPr>
        <w:spacing w:line="480" w:lineRule="auto"/>
        <w:ind w:firstLine="1440"/>
        <w:jc w:val="both"/>
      </w:pPr>
      <w:r>
        <w:t xml:space="preserve">(2)</w:t>
      </w:r>
      <w:r xml:space="preserve">
        <w:t> </w:t>
      </w:r>
      <w:r xml:space="preserve">
        <w:t> </w:t>
      </w:r>
      <w:r>
        <w:t xml:space="preserve">provide any other documentation as necessary.</w:t>
      </w:r>
    </w:p>
    <w:p w:rsidR="003F3435" w:rsidRDefault="0032493E">
      <w:pPr>
        <w:spacing w:line="480" w:lineRule="auto"/>
        <w:ind w:firstLine="720"/>
        <w:jc w:val="both"/>
      </w:pPr>
      <w:r>
        <w:t xml:space="preserve">(f)</w:t>
      </w:r>
      <w:r xml:space="preserve">
        <w:t> </w:t>
      </w:r>
      <w:r xml:space="preserve">
        <w:t> </w:t>
      </w:r>
      <w:r>
        <w:t xml:space="preserve">On completing the testing:</w:t>
      </w:r>
    </w:p>
    <w:p w:rsidR="003F3435" w:rsidRDefault="0032493E">
      <w:pPr>
        <w:spacing w:line="480" w:lineRule="auto"/>
        <w:ind w:firstLine="1440"/>
        <w:jc w:val="both"/>
      </w:pPr>
      <w:r>
        <w:t xml:space="preserve">(1)</w:t>
      </w:r>
      <w:r xml:space="preserve">
        <w:t> </w:t>
      </w:r>
      <w:r xml:space="preserve">
        <w:t> </w:t>
      </w:r>
      <w:r>
        <w:t xml:space="preserve">the testing board shall witness and document all steps taken to reset, seal, and secure any equipment or test materials, as appropriate; and</w:t>
      </w:r>
    </w:p>
    <w:p w:rsidR="003F3435" w:rsidRDefault="0032493E">
      <w:pPr>
        <w:spacing w:line="480" w:lineRule="auto"/>
        <w:ind w:firstLine="1440"/>
        <w:jc w:val="both"/>
      </w:pPr>
      <w:r>
        <w:t xml:space="preserve">(2)</w:t>
      </w:r>
      <w:r xml:space="preserve">
        <w:t> </w:t>
      </w:r>
      <w:r xml:space="preserve">
        <w:t> </w:t>
      </w:r>
      <w:r>
        <w:t xml:space="preserve">the general custodian for election records shall preserve a copy of the system's software at a secure location that is outside the administrator's and programming entity's control until at least 22 months after election day.</w:t>
      </w:r>
    </w:p>
    <w:p w:rsidR="003F3435" w:rsidRDefault="0032493E">
      <w:pPr>
        <w:spacing w:line="480" w:lineRule="auto"/>
        <w:ind w:firstLine="720"/>
        <w:jc w:val="both"/>
      </w:pPr>
      <w:r>
        <w:t xml:space="preserve">(f-1)</w:t>
      </w:r>
      <w:r xml:space="preserve">
        <w:t> </w:t>
      </w:r>
      <w:r xml:space="preserve">
        <w:t> </w:t>
      </w:r>
      <w:r>
        <w:t xml:space="preserve">The secretary of state shall prescribe procedures and training materials for the conduct of the test under this section.</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682 (H.B. </w:t>
      </w:r>
      <w:hyperlink w:docLocation="table" r:id="rId20">
        <w:r>
          <w:rPr>
            <w:rStyle w:val="Hyperlink"/>
          </w:rPr>
          <w:t>2524</w:t>
        </w:r>
      </w:hyperlink>
      <w:r>
        <w:t xml:space="preserve">), Sec. 2, eff. September 1, 2009.</w:t>
      </w:r>
    </w:p>
    <w:p w:rsidR="003F3435" w:rsidRDefault="0032493E">
      <w:pPr>
        <w:spacing w:line="480" w:lineRule="auto"/>
        <w:ind w:firstLine="720"/>
        <w:jc w:val="both"/>
      </w:pPr>
      <w:r>
        <w:t xml:space="preserve">Acts 2011, 82nd Leg., R.S., Ch. 1164 (H.B. </w:t>
      </w:r>
      <w:hyperlink w:docLocation="table" r:id="rId21">
        <w:r>
          <w:rPr>
            <w:rStyle w:val="Hyperlink"/>
          </w:rPr>
          <w:t>2817</w:t>
        </w:r>
      </w:hyperlink>
      <w:r>
        <w:t xml:space="preserve">), Sec. 27, eff. September 1, 2011.</w:t>
      </w:r>
    </w:p>
    <w:p w:rsidR="003F3435" w:rsidRDefault="0032493E">
      <w:pPr>
        <w:spacing w:line="480" w:lineRule="auto"/>
        <w:ind w:firstLine="720"/>
        <w:jc w:val="both"/>
      </w:pPr>
      <w:r>
        <w:t xml:space="preserve">Acts 2017, 85th Leg., R.S., Ch. 404 (H.B. </w:t>
      </w:r>
      <w:hyperlink w:docLocation="table" r:id="rId22">
        <w:r>
          <w:rPr>
            <w:rStyle w:val="Hyperlink"/>
          </w:rPr>
          <w:t>25</w:t>
        </w:r>
      </w:hyperlink>
      <w:r>
        <w:t xml:space="preserve">), Sec. 7, eff. September 1, 2020.</w:t>
      </w:r>
    </w:p>
    <w:p w:rsidR="003F3435" w:rsidRDefault="0032493E">
      <w:pPr>
        <w:spacing w:line="480" w:lineRule="auto"/>
        <w:ind w:firstLine="720"/>
        <w:jc w:val="both"/>
      </w:pPr>
      <w:r>
        <w:t xml:space="preserve">Acts 2017, 85th Leg., R.S., Ch. 828 (H.B. </w:t>
      </w:r>
      <w:hyperlink w:docLocation="table" r:id="rId23">
        <w:r>
          <w:rPr>
            <w:rStyle w:val="Hyperlink"/>
          </w:rPr>
          <w:t>1735</w:t>
        </w:r>
      </w:hyperlink>
      <w:r>
        <w:t xml:space="preserve">), Sec. 21, eff. September 1, 2017.</w:t>
      </w:r>
    </w:p>
    <w:p w:rsidR="003F3435" w:rsidRDefault="0032493E">
      <w:pPr>
        <w:spacing w:line="480" w:lineRule="auto"/>
        <w:ind w:firstLine="720"/>
        <w:jc w:val="both"/>
      </w:pPr>
      <w:r>
        <w:t xml:space="preserve">Acts 2019, 86th Leg., R.S., Ch. 1052 (H.B. </w:t>
      </w:r>
      <w:hyperlink w:docLocation="table" r:id="rId24">
        <w:r>
          <w:rPr>
            <w:rStyle w:val="Hyperlink"/>
          </w:rPr>
          <w:t>933</w:t>
        </w:r>
      </w:hyperlink>
      <w:r>
        <w:t xml:space="preserve">), Sec. 12, eff. September 1, 2019.</w:t>
      </w:r>
    </w:p>
    <w:p w:rsidR="003F3435" w:rsidRDefault="0032493E">
      <w:pPr>
        <w:spacing w:line="480" w:lineRule="auto"/>
        <w:ind w:firstLine="720"/>
        <w:jc w:val="both"/>
      </w:pPr>
      <w:r>
        <w:t xml:space="preserve">Acts 2021, 87th Leg., 2nd C.S., Ch. 1 (S.B. </w:t>
      </w:r>
      <w:hyperlink w:docLocation="table" r:id="rId25">
        <w:r>
          <w:rPr>
            <w:rStyle w:val="Hyperlink"/>
          </w:rPr>
          <w:t>1</w:t>
        </w:r>
      </w:hyperlink>
      <w:r>
        <w:t xml:space="preserve">), Sec. 4.16, eff. December 2, 2021.</w:t>
      </w:r>
    </w:p>
    <w:p w:rsidR="003F3435" w:rsidRDefault="0032493E">
      <w:pPr>
        <w:spacing w:line="480" w:lineRule="auto"/>
        <w:ind w:firstLine="720"/>
        <w:jc w:val="both"/>
      </w:pPr>
      <w:r>
        <w:t xml:space="preserve">Acts 2025, 89th Leg., R.S., Ch. 1015 (S.B. </w:t>
      </w:r>
      <w:hyperlink w:docLocation="table" r:id="rId26">
        <w:r>
          <w:rPr>
            <w:rStyle w:val="Hyperlink"/>
          </w:rPr>
          <w:t>2166</w:t>
        </w:r>
      </w:hyperlink>
      <w:r>
        <w:t xml:space="preserve">), Sec. 7, eff. September 1, 2025.</w:t>
      </w:r>
    </w:p>
    <w:p w:rsidR="003F3435" w:rsidRDefault="0032493E">
      <w:pPr>
        <w:spacing w:line="480" w:lineRule="auto"/>
        <w:jc w:val="both"/>
      </w:pPr>
    </w:p>
    <w:p w:rsidR="003F3435" w:rsidRDefault="0032493E">
      <w:pPr>
        <w:spacing w:line="480" w:lineRule="auto"/>
        <w:ind w:firstLine="720"/>
        <w:jc w:val="both"/>
      </w:pPr>
      <w:r>
        <w:t xml:space="preserve">Sec. 129.0231.</w:t>
      </w:r>
      <w:r xml:space="preserve">
        <w:t> </w:t>
      </w:r>
      <w:r xml:space="preserve">
        <w:t> </w:t>
      </w:r>
      <w:r>
        <w:t xml:space="preserve">TEST OF LOGIC AND ACCURACY FOR ELECTRONIC POLLBOOK SYSTEM.  (a)</w:t>
      </w:r>
      <w:r xml:space="preserve">
        <w:t> </w:t>
      </w:r>
      <w:r xml:space="preserve">
        <w:t> </w:t>
      </w:r>
      <w:r>
        <w:t xml:space="preserve">Not later than 48 hours before voting begins in an election, the general custodian of election records shall conduct a test of logic and accuracy of the electronic pollbook system used in the election.</w:t>
      </w:r>
    </w:p>
    <w:p w:rsidR="003F3435" w:rsidRDefault="0032493E">
      <w:pPr>
        <w:spacing w:line="480" w:lineRule="auto"/>
        <w:ind w:firstLine="720"/>
        <w:jc w:val="both"/>
      </w:pPr>
      <w:r>
        <w:t xml:space="preserve">(b)</w:t>
      </w:r>
      <w:r xml:space="preserve">
        <w:t> </w:t>
      </w:r>
      <w:r xml:space="preserve">
        <w:t> </w:t>
      </w:r>
      <w:r>
        <w:t xml:space="preserve">Notice of the test must be published on the political subdivision's Internet website, if the political subdivision maintains an Internet website, or on the bulletin board used for posting notice of meetings of the political subdivision's governing body if the political subdivision does not maintain an Internet website, at least 48 hours before the test begins.</w:t>
      </w:r>
    </w:p>
    <w:p w:rsidR="003F3435" w:rsidRDefault="0032493E">
      <w:pPr>
        <w:spacing w:line="480" w:lineRule="auto"/>
        <w:ind w:firstLine="720"/>
        <w:jc w:val="both"/>
      </w:pPr>
      <w:r>
        <w:t xml:space="preserve">(c)</w:t>
      </w:r>
      <w:r xml:space="preserve">
        <w:t> </w:t>
      </w:r>
      <w:r xml:space="preserve">
        <w:t> </w:t>
      </w:r>
      <w:r>
        <w:t xml:space="preserve">The general custodian of election records shall adopt procedures for testing that verify that:</w:t>
      </w:r>
    </w:p>
    <w:p w:rsidR="003F3435" w:rsidRDefault="0032493E">
      <w:pPr>
        <w:spacing w:line="480" w:lineRule="auto"/>
        <w:ind w:firstLine="1440"/>
        <w:jc w:val="both"/>
      </w:pPr>
      <w:r>
        <w:t xml:space="preserve">(1)</w:t>
      </w:r>
      <w:r xml:space="preserve">
        <w:t> </w:t>
      </w:r>
      <w:r xml:space="preserve">
        <w:t> </w:t>
      </w:r>
      <w:r>
        <w:t xml:space="preserve">the database of voters is correctly loaded onto the system and devices;</w:t>
      </w:r>
    </w:p>
    <w:p w:rsidR="003F3435" w:rsidRDefault="0032493E">
      <w:pPr>
        <w:spacing w:line="480" w:lineRule="auto"/>
        <w:ind w:firstLine="1440"/>
        <w:jc w:val="both"/>
      </w:pPr>
      <w:r>
        <w:t xml:space="preserve">(2)</w:t>
      </w:r>
      <w:r xml:space="preserve">
        <w:t> </w:t>
      </w:r>
      <w:r xml:space="preserve">
        <w:t> </w:t>
      </w:r>
      <w:r>
        <w:t xml:space="preserve">peripheral devices used with the system are functioning correctly;</w:t>
      </w:r>
    </w:p>
    <w:p w:rsidR="003F3435" w:rsidRDefault="0032493E">
      <w:pPr>
        <w:spacing w:line="480" w:lineRule="auto"/>
        <w:ind w:firstLine="1440"/>
        <w:jc w:val="both"/>
      </w:pPr>
      <w:r>
        <w:t xml:space="preserve">(3)</w:t>
      </w:r>
      <w:r xml:space="preserve">
        <w:t> </w:t>
      </w:r>
      <w:r xml:space="preserve">
        <w:t> </w:t>
      </w:r>
      <w:r>
        <w:t xml:space="preserve">ballot styles have been correctly assigned to voters; and</w:t>
      </w:r>
    </w:p>
    <w:p w:rsidR="003F3435" w:rsidRDefault="0032493E">
      <w:pPr>
        <w:spacing w:line="480" w:lineRule="auto"/>
        <w:ind w:firstLine="1440"/>
        <w:jc w:val="both"/>
      </w:pPr>
      <w:r>
        <w:t xml:space="preserve">(4)</w:t>
      </w:r>
      <w:r xml:space="preserve">
        <w:t> </w:t>
      </w:r>
      <w:r xml:space="preserve">
        <w:t> </w:t>
      </w:r>
      <w:r>
        <w:t xml:space="preserve">any ballots issued by the system and any peripheral devices used with the system are correctly read by any voting system used in the election.</w:t>
      </w:r>
    </w:p>
    <w:p w:rsidR="003F3435" w:rsidRDefault="0032493E">
      <w:pPr>
        <w:spacing w:line="480" w:lineRule="auto"/>
        <w:ind w:firstLine="720"/>
        <w:jc w:val="both"/>
      </w:pPr>
      <w:r>
        <w:t xml:space="preserve">(d)</w:t>
      </w:r>
      <w:r xml:space="preserve">
        <w:t> </w:t>
      </w:r>
      <w:r xml:space="preserve">
        <w:t> </w:t>
      </w:r>
      <w:r>
        <w:t xml:space="preserve">The secretary of state shall prescribe procedures and training materials for the conduct of the test under this section.</w:t>
      </w:r>
    </w:p>
    <w:p w:rsidR="003F3435" w:rsidRDefault="0032493E">
      <w:pPr>
        <w:spacing w:line="480" w:lineRule="auto"/>
        <w:jc w:val="both"/>
      </w:pPr>
      <w:r>
        <w:t xml:space="preserve">Added by Acts 2025, 89th Leg., R.S., Ch. 1015 (S.B. </w:t>
      </w:r>
      <w:hyperlink w:docLocation="table" r:id="rId27">
        <w:r>
          <w:rPr>
            <w:rStyle w:val="Hyperlink"/>
          </w:rPr>
          <w:t>2166</w:t>
        </w:r>
      </w:hyperlink>
      <w:r>
        <w:t xml:space="preserve">), Sec. 8, eff. September 1, 2025.</w:t>
      </w:r>
    </w:p>
    <w:p w:rsidR="003F3435" w:rsidRDefault="0032493E">
      <w:pPr>
        <w:spacing w:line="480" w:lineRule="auto"/>
        <w:jc w:val="both"/>
      </w:pPr>
    </w:p>
    <w:p w:rsidR="003F3435" w:rsidRDefault="0032493E">
      <w:pPr>
        <w:spacing w:line="480" w:lineRule="auto"/>
        <w:ind w:firstLine="720"/>
        <w:jc w:val="both"/>
      </w:pPr>
      <w:r>
        <w:t xml:space="preserve">Sec. 129.024.</w:t>
      </w:r>
      <w:r xml:space="preserve">
        <w:t> </w:t>
      </w:r>
      <w:r xml:space="preserve">
        <w:t> </w:t>
      </w:r>
      <w:r>
        <w:t xml:space="preserve">SECURITY OF TEST MATERIALS.  (a)  On completing each test, the general custodian of election records shall place the test materials in a container provided for that purpose and seal the container in a manner that prevents opening without breaking the seal.</w:t>
      </w:r>
      <w:r xml:space="preserve">
        <w:t> </w:t>
      </w:r>
      <w:r xml:space="preserve">
        <w:t> </w:t>
      </w:r>
      <w:r>
        <w:t xml:space="preserve">The general custodian of election records and at least two members of the testing board shall sign the seal.</w:t>
      </w:r>
    </w:p>
    <w:p w:rsidR="003F3435" w:rsidRDefault="0032493E">
      <w:pPr>
        <w:spacing w:line="480" w:lineRule="auto"/>
        <w:ind w:firstLine="720"/>
        <w:jc w:val="both"/>
      </w:pPr>
      <w:r>
        <w:t xml:space="preserve">(b)</w:t>
      </w:r>
      <w:r xml:space="preserve">
        <w:t> </w:t>
      </w:r>
      <w:r xml:space="preserve">
        <w:t> </w:t>
      </w:r>
      <w:r>
        <w:t xml:space="preserve">The test materials shall remain sealed for the period for preserving the precinct election records.</w:t>
      </w:r>
    </w:p>
    <w:p w:rsidR="003F3435" w:rsidRDefault="0032493E">
      <w:pPr>
        <w:spacing w:line="480" w:lineRule="auto"/>
        <w:ind w:firstLine="720"/>
        <w:jc w:val="both"/>
      </w:pPr>
      <w:r>
        <w:t xml:space="preserve">(c)</w:t>
      </w:r>
      <w:r xml:space="preserve">
        <w:t> </w:t>
      </w:r>
      <w:r xml:space="preserve">
        <w:t> </w:t>
      </w:r>
      <w:r>
        <w:t xml:space="preserve">The container may not be unsealed unless the contents are necessary to conduct a test under this subchapter or a criminal investigation, an election contest, a request for public inspection under Subsection (d), or any other official proceeding under this code.</w:t>
      </w:r>
      <w:r xml:space="preserve">
        <w:t> </w:t>
      </w:r>
      <w:r xml:space="preserve">
        <w:t> </w:t>
      </w:r>
      <w:r>
        <w:t xml:space="preserve">If the container is unsealed, the authority in charge of the proceeding shall reseal the contents when not in use.</w:t>
      </w:r>
    </w:p>
    <w:p w:rsidR="003F3435" w:rsidRDefault="0032493E">
      <w:pPr>
        <w:spacing w:line="480" w:lineRule="auto"/>
        <w:ind w:firstLine="720"/>
        <w:jc w:val="both"/>
      </w:pPr>
      <w:r>
        <w:t xml:space="preserve">(d)</w:t>
      </w:r>
      <w:r xml:space="preserve">
        <w:t> </w:t>
      </w:r>
      <w:r xml:space="preserve">
        <w:t> </w:t>
      </w:r>
      <w:r>
        <w:t xml:space="preserve">The test materials are not available for public inspection until the first day after the final canvass of the election is completed.</w:t>
      </w:r>
      <w:r xml:space="preserve">
        <w:t> </w:t>
      </w:r>
      <w:r xml:space="preserve">
        <w:t> </w:t>
      </w:r>
      <w:r>
        <w:t xml:space="preserve">The sealed container containing the test materials may be unsealed to allow for public inspection of the records and shall be resealed after the inspection of those records is completed.</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682 (H.B. </w:t>
      </w:r>
      <w:hyperlink w:docLocation="table" r:id="rId28">
        <w:r>
          <w:rPr>
            <w:rStyle w:val="Hyperlink"/>
          </w:rPr>
          <w:t>2524</w:t>
        </w:r>
      </w:hyperlink>
      <w:r>
        <w:t xml:space="preserve">), Sec. 2, eff. September 1, 2009.</w:t>
      </w:r>
    </w:p>
    <w:p w:rsidR="003F3435" w:rsidRDefault="0032493E">
      <w:pPr>
        <w:spacing w:line="480" w:lineRule="auto"/>
        <w:ind w:firstLine="720"/>
        <w:jc w:val="both"/>
      </w:pPr>
      <w:r>
        <w:t xml:space="preserve">Acts 2025, 89th Leg., R.S., Ch. 1015 (S.B. </w:t>
      </w:r>
      <w:hyperlink w:docLocation="table" r:id="rId29">
        <w:r>
          <w:rPr>
            <w:rStyle w:val="Hyperlink"/>
          </w:rPr>
          <w:t>2166</w:t>
        </w:r>
      </w:hyperlink>
      <w:r>
        <w:t xml:space="preserve">), Sec. 9, eff. September 1, 2025.</w:t>
      </w:r>
    </w:p>
    <w:p w:rsidR="003F3435" w:rsidRDefault="0032493E">
      <w:pPr>
        <w:spacing w:line="480" w:lineRule="auto"/>
        <w:jc w:val="both"/>
      </w:pPr>
    </w:p>
    <w:p w:rsidR="003F3435" w:rsidRDefault="0032493E">
      <w:pPr>
        <w:spacing w:line="480" w:lineRule="auto"/>
        <w:jc w:val="center"/>
      </w:pPr>
      <w:r>
        <w:t xml:space="preserve">SUBCHAPTER C.  VOTING SYSTEM SECURITY</w:t>
      </w:r>
    </w:p>
    <w:p w:rsidR="003F3435" w:rsidRDefault="0032493E">
      <w:pPr>
        <w:spacing w:line="480" w:lineRule="auto"/>
        <w:jc w:val="both"/>
      </w:pPr>
    </w:p>
    <w:p w:rsidR="003F3435" w:rsidRDefault="0032493E">
      <w:pPr>
        <w:spacing w:line="480" w:lineRule="auto"/>
        <w:ind w:firstLine="720"/>
        <w:jc w:val="both"/>
      </w:pPr>
      <w:r>
        <w:t xml:space="preserve">Sec. 129.051.</w:t>
      </w:r>
      <w:r xml:space="preserve">
        <w:t> </w:t>
      </w:r>
      <w:r xml:space="preserve">
        <w:t> </w:t>
      </w:r>
      <w:r>
        <w:t xml:space="preserve">PRE-ELECTION SECURITY PROCEDURE.  (a)  The general custodian of election records shall create and maintain an inventory of all electronic information storage media.</w:t>
      </w:r>
    </w:p>
    <w:p w:rsidR="003F3435" w:rsidRDefault="0032493E">
      <w:pPr>
        <w:spacing w:line="480" w:lineRule="auto"/>
        <w:ind w:firstLine="720"/>
        <w:jc w:val="both"/>
      </w:pPr>
      <w:r>
        <w:t xml:space="preserve">(a-1)</w:t>
      </w:r>
      <w:r xml:space="preserve">
        <w:t> </w:t>
      </w:r>
      <w:r xml:space="preserve">
        <w:t> </w:t>
      </w:r>
      <w:r>
        <w:t xml:space="preserve">The inventory of electronic information storage media maintained under Subsection (a) must include information on the polling location at which the storage media will be used.</w:t>
      </w:r>
    </w:p>
    <w:p w:rsidR="003F3435" w:rsidRDefault="0032493E">
      <w:pPr>
        <w:spacing w:line="480" w:lineRule="auto"/>
        <w:ind w:firstLine="720"/>
        <w:jc w:val="both"/>
      </w:pPr>
      <w:r>
        <w:t xml:space="preserve">(b)</w:t>
      </w:r>
      <w:r xml:space="preserve">
        <w:t> </w:t>
      </w:r>
      <w:r xml:space="preserve">
        <w:t> </w:t>
      </w:r>
      <w:r>
        <w:t xml:space="preserve">The general custodian of election records shall develop a procedure for tracking the custody of each electronic information storage medium from its storage location, through election coding and the election process, to its final post-election disposition and return to storage.</w:t>
      </w:r>
      <w:r xml:space="preserve">
        <w:t> </w:t>
      </w:r>
      <w:r xml:space="preserve">
        <w:t> </w:t>
      </w:r>
      <w:r>
        <w:t xml:space="preserve">The chain of custody must require two or more individuals to perform a check and verification check whenever a transfer of custody occurs.</w:t>
      </w:r>
    </w:p>
    <w:p w:rsidR="003F3435" w:rsidRDefault="0032493E">
      <w:pPr>
        <w:spacing w:line="480" w:lineRule="auto"/>
        <w:ind w:firstLine="720"/>
        <w:jc w:val="both"/>
      </w:pPr>
      <w:r>
        <w:t xml:space="preserve">(c)</w:t>
      </w:r>
      <w:r xml:space="preserve">
        <w:t> </w:t>
      </w:r>
      <w:r xml:space="preserve">
        <w:t> </w:t>
      </w:r>
      <w:r>
        <w:t xml:space="preserve">The general custodian of election records shall establish a secured location for storing electronic information storage media when not in use, coding a medium for an election, transferring and installing the medium into voting system equipment, and storing voting system equipment after election parameters are loaded.</w:t>
      </w:r>
    </w:p>
    <w:p w:rsidR="003F3435" w:rsidRDefault="0032493E">
      <w:pPr>
        <w:spacing w:line="480" w:lineRule="auto"/>
        <w:ind w:firstLine="720"/>
        <w:jc w:val="both"/>
      </w:pPr>
      <w:r>
        <w:t xml:space="preserve">(d)</w:t>
      </w:r>
      <w:r xml:space="preserve">
        <w:t> </w:t>
      </w:r>
      <w:r xml:space="preserve">
        <w:t> </w:t>
      </w:r>
      <w:r>
        <w:t xml:space="preserve">An election information storage medium shall be kept in the presence of an election official or in a secured location once the medium has been coded for an election.</w:t>
      </w:r>
    </w:p>
    <w:p w:rsidR="003F3435" w:rsidRDefault="0032493E">
      <w:pPr>
        <w:spacing w:line="480" w:lineRule="auto"/>
        <w:ind w:firstLine="720"/>
        <w:jc w:val="both"/>
      </w:pPr>
      <w:r>
        <w:t xml:space="preserve">(e)</w:t>
      </w:r>
      <w:r xml:space="preserve">
        <w:t> </w:t>
      </w:r>
      <w:r xml:space="preserve">
        <w:t> </w:t>
      </w:r>
      <w:r>
        <w:t xml:space="preserve">The general custodian of election records shall create a procedure for tracking the custody of voting system equipment once election parameters are loaded.</w:t>
      </w:r>
    </w:p>
    <w:p w:rsidR="003F3435" w:rsidRDefault="0032493E">
      <w:pPr>
        <w:spacing w:line="480" w:lineRule="auto"/>
        <w:ind w:firstLine="720"/>
        <w:jc w:val="both"/>
      </w:pPr>
      <w:r>
        <w:t xml:space="preserve">(f)</w:t>
      </w:r>
      <w:r xml:space="preserve">
        <w:t> </w:t>
      </w:r>
      <w:r xml:space="preserve">
        <w:t> </w:t>
      </w:r>
      <w:r>
        <w:t xml:space="preserve">The general custodian of election records shall create a recovery plan to be followed if a breach in security procedures is indicated.</w:t>
      </w:r>
      <w:r xml:space="preserve">
        <w:t> </w:t>
      </w:r>
      <w:r xml:space="preserve">
        <w:t> </w:t>
      </w:r>
      <w:r>
        <w:t xml:space="preserve">This plan must include immediately notifying the secretary of state.</w:t>
      </w:r>
    </w:p>
    <w:p w:rsidR="003F3435" w:rsidRDefault="0032493E">
      <w:pPr>
        <w:spacing w:line="480" w:lineRule="auto"/>
        <w:ind w:firstLine="720"/>
        <w:jc w:val="both"/>
      </w:pPr>
      <w:r>
        <w:t xml:space="preserve">(g)</w:t>
      </w:r>
      <w:r xml:space="preserve">
        <w:t> </w:t>
      </w:r>
      <w:r xml:space="preserve">
        <w:t> </w:t>
      </w:r>
      <w:r>
        <w:t xml:space="preserve">The general custodian of election records shall conduct a criminal background check for relevant election officials, staff, and temporary workers upon hiring.</w:t>
      </w:r>
    </w:p>
    <w:p w:rsidR="003F3435" w:rsidRDefault="0032493E">
      <w:pPr>
        <w:spacing w:line="480" w:lineRule="auto"/>
        <w:ind w:firstLine="720"/>
        <w:jc w:val="both"/>
      </w:pPr>
      <w:r>
        <w:t xml:space="preserve">(h)</w:t>
      </w:r>
      <w:r xml:space="preserve">
        <w:t> </w:t>
      </w:r>
      <w:r xml:space="preserve">
        <w:t> </w:t>
      </w:r>
      <w:r>
        <w:t xml:space="preserve">The general custodian of election records shall place security seals on each unit of voting system equipment to prevent unauthorized access to the equipment.</w:t>
      </w:r>
    </w:p>
    <w:p w:rsidR="003F3435" w:rsidRDefault="0032493E">
      <w:pPr>
        <w:spacing w:line="480" w:lineRule="auto"/>
        <w:ind w:firstLine="720"/>
        <w:jc w:val="both"/>
      </w:pPr>
      <w:r>
        <w:t xml:space="preserve">(i)</w:t>
      </w:r>
      <w:r xml:space="preserve">
        <w:t> </w:t>
      </w:r>
      <w:r xml:space="preserve">
        <w:t> </w:t>
      </w:r>
      <w:r>
        <w:t xml:space="preserve">The general custodian of election records shall create a procedure for documenting:</w:t>
      </w:r>
    </w:p>
    <w:p w:rsidR="003F3435" w:rsidRDefault="0032493E">
      <w:pPr>
        <w:spacing w:line="480" w:lineRule="auto"/>
        <w:ind w:firstLine="1440"/>
        <w:jc w:val="both"/>
      </w:pPr>
      <w:r>
        <w:t xml:space="preserve">(1)</w:t>
      </w:r>
      <w:r xml:space="preserve">
        <w:t> </w:t>
      </w:r>
      <w:r xml:space="preserve">
        <w:t> </w:t>
      </w:r>
      <w:r>
        <w:t xml:space="preserve">which specific seals are placed on each unit of voting system equipment; and</w:t>
      </w:r>
    </w:p>
    <w:p w:rsidR="003F3435" w:rsidRDefault="0032493E">
      <w:pPr>
        <w:spacing w:line="480" w:lineRule="auto"/>
        <w:ind w:firstLine="1440"/>
        <w:jc w:val="both"/>
      </w:pPr>
      <w:r>
        <w:t xml:space="preserve">(2)</w:t>
      </w:r>
      <w:r xml:space="preserve">
        <w:t> </w:t>
      </w:r>
      <w:r xml:space="preserve">
        <w:t> </w:t>
      </w:r>
      <w:r>
        <w:t xml:space="preserve">any instances where the seals are removed, including the identity of the individual who removed the seals and accessed the voting system equipment and the purpose for accessing the equipment.</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682 (H.B. </w:t>
      </w:r>
      <w:hyperlink w:docLocation="table" r:id="rId30">
        <w:r>
          <w:rPr>
            <w:rStyle w:val="Hyperlink"/>
          </w:rPr>
          <w:t>2524</w:t>
        </w:r>
      </w:hyperlink>
      <w:r>
        <w:t xml:space="preserve">), Sec. 2, eff. September 1, 2009.</w:t>
      </w:r>
    </w:p>
    <w:p w:rsidR="003F3435" w:rsidRDefault="0032493E">
      <w:pPr>
        <w:spacing w:line="480" w:lineRule="auto"/>
        <w:ind w:firstLine="720"/>
        <w:jc w:val="both"/>
      </w:pPr>
      <w:r>
        <w:t xml:space="preserve">Acts 2025, 89th Leg., R.S., Ch. 878 (S.B. </w:t>
      </w:r>
      <w:hyperlink w:docLocation="table" r:id="rId31">
        <w:r>
          <w:rPr>
            <w:rStyle w:val="Hyperlink"/>
          </w:rPr>
          <w:t>2216</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129.052.</w:t>
      </w:r>
      <w:r xml:space="preserve">
        <w:t> </w:t>
      </w:r>
      <w:r xml:space="preserve">
        <w:t> </w:t>
      </w:r>
      <w:r>
        <w:t xml:space="preserve">TRANSPORT OF VOTING SYSTEM EQUIPMENT.  (a)  The general custodian of election records shall adopt procedures for securely storing and transporting voting system equipment.</w:t>
      </w:r>
      <w:r xml:space="preserve">
        <w:t> </w:t>
      </w:r>
      <w:r xml:space="preserve">
        <w:t> </w:t>
      </w:r>
      <w:r>
        <w:t xml:space="preserve">The procedures shall include provisions for locations outside the direct control of the general custodian of election records, including overnight storage at a polling location.</w:t>
      </w:r>
      <w:r xml:space="preserve">
        <w:t> </w:t>
      </w:r>
      <w:r xml:space="preserve">
        <w:t> </w:t>
      </w:r>
      <w:r>
        <w:t xml:space="preserve">Procedures relating to the chain of custody must require two or more individuals to perform a check and verification check whenever a transfer of custody occurs.</w:t>
      </w:r>
    </w:p>
    <w:p w:rsidR="003F3435" w:rsidRDefault="0032493E">
      <w:pPr>
        <w:spacing w:line="480" w:lineRule="auto"/>
        <w:ind w:firstLine="720"/>
        <w:jc w:val="both"/>
      </w:pPr>
      <w:r>
        <w:t xml:space="preserve">(b)</w:t>
      </w:r>
      <w:r xml:space="preserve">
        <w:t> </w:t>
      </w:r>
      <w:r xml:space="preserve">
        <w:t> </w:t>
      </w:r>
      <w:r>
        <w:t xml:space="preserve">The general custodian of election records shall create a recovery plan to be followed if a breach in security procedures is indicated.</w:t>
      </w:r>
      <w:r xml:space="preserve">
        <w:t> </w:t>
      </w:r>
      <w:r xml:space="preserve">
        <w:t> </w:t>
      </w:r>
      <w:r>
        <w:t xml:space="preserve">This plan must include immediately notifying the secretary of state.</w:t>
      </w:r>
    </w:p>
    <w:p w:rsidR="003F3435" w:rsidRDefault="0032493E">
      <w:pPr>
        <w:spacing w:line="480" w:lineRule="auto"/>
        <w:ind w:firstLine="720"/>
        <w:jc w:val="both"/>
      </w:pPr>
      <w:r>
        <w:t xml:space="preserve">(c)</w:t>
      </w:r>
      <w:r xml:space="preserve">
        <w:t> </w:t>
      </w:r>
      <w:r xml:space="preserve">
        <w:t> </w:t>
      </w:r>
      <w:r>
        <w:t xml:space="preserve">The general custodian of election records shall provide a training plan for relevant election officials, staff, and temporary workers that addresses the procedures authorized under this section.</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682 (H.B. </w:t>
      </w:r>
      <w:hyperlink w:docLocation="table" r:id="rId32">
        <w:r>
          <w:rPr>
            <w:rStyle w:val="Hyperlink"/>
          </w:rPr>
          <w:t>2524</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129.053.</w:t>
      </w:r>
      <w:r xml:space="preserve">
        <w:t> </w:t>
      </w:r>
      <w:r xml:space="preserve">
        <w:t> </w:t>
      </w:r>
      <w:r>
        <w:t xml:space="preserve">ACCESS TO VOTING SYSTEM EQUIPMENT.  The general custodian of election records shall secure access control keys or passwords to voting system equipment.</w:t>
      </w:r>
      <w:r xml:space="preserve">
        <w:t> </w:t>
      </w:r>
      <w:r xml:space="preserve">
        <w:t> </w:t>
      </w:r>
      <w:r>
        <w:t xml:space="preserve">Use of access control keys or passwords must be witnessed by one or more individuals authorized to use that information.</w:t>
      </w:r>
      <w:r xml:space="preserve">
        <w:t> </w:t>
      </w:r>
      <w:r xml:space="preserve">
        <w:t> </w:t>
      </w:r>
      <w:r>
        <w:t xml:space="preserve">The use of an access control key or password must be documented and witnessed in a log dedicated for that purpose that is retained until the political subdivision disposes of the equipment.</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682 (H.B. </w:t>
      </w:r>
      <w:hyperlink w:docLocation="table" r:id="rId33">
        <w:r>
          <w:rPr>
            <w:rStyle w:val="Hyperlink"/>
          </w:rPr>
          <w:t>2524</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129.054.</w:t>
      </w:r>
      <w:r xml:space="preserve">
        <w:t> </w:t>
      </w:r>
      <w:r xml:space="preserve">
        <w:t> </w:t>
      </w:r>
      <w:r>
        <w:t xml:space="preserve">NETWORK CONNECTIONS AND WIRELESS TECHNOLOGY.  (a)</w:t>
      </w:r>
      <w:r xml:space="preserve">
        <w:t> </w:t>
      </w:r>
      <w:r xml:space="preserve">
        <w:t> </w:t>
      </w:r>
      <w:r>
        <w:t xml:space="preserve">A voting system may not be connected to any external communications network, including the Internet.</w:t>
      </w:r>
      <w:r xml:space="preserve">
        <w:t> </w:t>
      </w:r>
      <w:r xml:space="preserve">
        <w:t> </w:t>
      </w:r>
      <w:r>
        <w:t xml:space="preserve">Beginning September 1, 2026, a voting system may not be capable of being connected to any external or internal communications network, including the Internet.</w:t>
      </w:r>
    </w:p>
    <w:p w:rsidR="003F3435" w:rsidRDefault="0032493E">
      <w:pPr>
        <w:spacing w:line="480" w:lineRule="auto"/>
        <w:ind w:firstLine="720"/>
        <w:jc w:val="both"/>
      </w:pPr>
      <w:r>
        <w:t xml:space="preserve">(b)</w:t>
      </w:r>
      <w:r xml:space="preserve">
        <w:t> </w:t>
      </w:r>
      <w:r xml:space="preserve">
        <w:t> </w:t>
      </w:r>
      <w:r>
        <w:t xml:space="preserve">A voting system may not have the capability of permitting wireless communication unless the system uses line-of-sight infrared technology that shields the transmitter and receiver from external infrared transmissions and the system can only accept transmissions generated by the system.</w:t>
      </w:r>
      <w:r xml:space="preserve">
        <w:t> </w:t>
      </w:r>
      <w:r xml:space="preserve">
        <w:t> </w:t>
      </w:r>
      <w:r>
        <w:t xml:space="preserve">Beginning September 1, 2026, a voting system may not have the capability of permitting wireless communication.</w:t>
      </w:r>
    </w:p>
    <w:p w:rsidR="003F3435" w:rsidRDefault="0032493E">
      <w:pPr>
        <w:spacing w:line="480" w:lineRule="auto"/>
        <w:ind w:firstLine="720"/>
        <w:jc w:val="both"/>
      </w:pPr>
      <w:r>
        <w:t xml:space="preserve">(c)</w:t>
      </w:r>
      <w:r xml:space="preserve">
        <w:t> </w:t>
      </w:r>
      <w:r xml:space="preserve">
        <w:t> </w:t>
      </w:r>
      <w:r>
        <w:t xml:space="preserve">The secretary of state may not waive any requirements of this section.</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682 (H.B. </w:t>
      </w:r>
      <w:hyperlink w:docLocation="table" r:id="rId34">
        <w:r>
          <w:rPr>
            <w:rStyle w:val="Hyperlink"/>
          </w:rPr>
          <w:t>2524</w:t>
        </w:r>
      </w:hyperlink>
      <w:r>
        <w:t xml:space="preserve">), Sec. 2, eff. September 1, 2009.</w:t>
      </w:r>
    </w:p>
    <w:p w:rsidR="003F3435" w:rsidRDefault="0032493E">
      <w:pPr>
        <w:spacing w:line="480" w:lineRule="auto"/>
        <w:ind w:firstLine="720"/>
        <w:jc w:val="both"/>
      </w:pPr>
      <w:r>
        <w:t xml:space="preserve">Acts 2021, 87th Leg., R.S., Ch. 573 (S.B. </w:t>
      </w:r>
      <w:hyperlink w:docLocation="table" r:id="rId35">
        <w:r>
          <w:rPr>
            <w:rStyle w:val="Hyperlink"/>
          </w:rPr>
          <w:t>598</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129.055.</w:t>
      </w:r>
      <w:r xml:space="preserve">
        <w:t> </w:t>
      </w:r>
      <w:r xml:space="preserve">
        <w:t> </w:t>
      </w:r>
      <w:r>
        <w:t xml:space="preserve">EQUIPMENT AND SOFTWARE.  The sole purpose of voting system equipment is the conduct of an election, and only software certified by the secretary of state and necessary for an election may be loaded on the equipment.</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682 (H.B. </w:t>
      </w:r>
      <w:hyperlink w:docLocation="table" r:id="rId36">
        <w:r>
          <w:rPr>
            <w:rStyle w:val="Hyperlink"/>
          </w:rPr>
          <w:t>2524</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129.056.</w:t>
      </w:r>
      <w:r xml:space="preserve">
        <w:t> </w:t>
      </w:r>
      <w:r xml:space="preserve">
        <w:t> </w:t>
      </w:r>
      <w:r>
        <w:t xml:space="preserve">PLAN FOR MACHINE FAILURE.  The general custodian of election records shall create a contingency plan for addressing direct recording electronic voting machine failure.</w:t>
      </w:r>
      <w:r xml:space="preserve">
        <w:t> </w:t>
      </w:r>
      <w:r xml:space="preserve">
        <w:t> </w:t>
      </w:r>
      <w:r>
        <w:t xml:space="preserve">This plan must include the timely notification of the secretary of state.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682 (H.B. </w:t>
      </w:r>
      <w:hyperlink w:docLocation="table" r:id="rId37">
        <w:r>
          <w:rPr>
            <w:rStyle w:val="Hyperlink"/>
          </w:rPr>
          <w:t>2524</w:t>
        </w:r>
      </w:hyperlink>
      <w:r>
        <w:t xml:space="preserve">), Sec. 2,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524F.HTM" TargetMode="External" Id="rId14" /><Relationship Type="http://schemas.openxmlformats.org/officeDocument/2006/relationships/hyperlink" Target="http://capitol.texas.gov/tlodocs/81R/billtext/html/HB02524F.HTM" TargetMode="External" Id="rId15" /><Relationship Type="http://schemas.openxmlformats.org/officeDocument/2006/relationships/hyperlink" Target="http://capitol.texas.gov/tlodocs/87R/billtext/html/SB00598F.HTM" TargetMode="External" Id="rId16" /><Relationship Type="http://schemas.openxmlformats.org/officeDocument/2006/relationships/hyperlink" Target="http://capitol.texas.gov/tlodocs/81R/billtext/html/HB02524F.HTM" TargetMode="External" Id="rId17" /><Relationship Type="http://schemas.openxmlformats.org/officeDocument/2006/relationships/hyperlink" Target="http://capitol.texas.gov/tlodocs/89R/billtext/html/SB02166F.HTM" TargetMode="External" Id="rId18" /><Relationship Type="http://schemas.openxmlformats.org/officeDocument/2006/relationships/hyperlink" Target="http://capitol.texas.gov/tlodocs/81R/billtext/html/HB02524F.HTM" TargetMode="External" Id="rId19" /><Relationship Type="http://schemas.openxmlformats.org/officeDocument/2006/relationships/hyperlink" Target="http://capitol.texas.gov/tlodocs/81R/billtext/html/HB02524F.HTM" TargetMode="External" Id="rId20" /><Relationship Type="http://schemas.openxmlformats.org/officeDocument/2006/relationships/hyperlink" Target="http://capitol.texas.gov/tlodocs/82R/billtext/html/HB02817F.HTM" TargetMode="External" Id="rId21" /><Relationship Type="http://schemas.openxmlformats.org/officeDocument/2006/relationships/hyperlink" Target="http://capitol.texas.gov/tlodocs/85R/billtext/html/HB00025F.HTM" TargetMode="External" Id="rId22" /><Relationship Type="http://schemas.openxmlformats.org/officeDocument/2006/relationships/hyperlink" Target="http://capitol.texas.gov/tlodocs/85R/billtext/html/HB01735F.HTM" TargetMode="External" Id="rId23" /><Relationship Type="http://schemas.openxmlformats.org/officeDocument/2006/relationships/hyperlink" Target="http://capitol.texas.gov/tlodocs/86R/billtext/html/HB00933F.HTM" TargetMode="External" Id="rId24" /><Relationship Type="http://schemas.openxmlformats.org/officeDocument/2006/relationships/hyperlink" Target="http://capitol.texas.gov/tlodocs/872/billtext/html/SB00001F.HTM" TargetMode="External" Id="rId25" /><Relationship Type="http://schemas.openxmlformats.org/officeDocument/2006/relationships/hyperlink" Target="http://capitol.texas.gov/tlodocs/89R/billtext/html/SB02166F.HTM" TargetMode="External" Id="rId26" /><Relationship Type="http://schemas.openxmlformats.org/officeDocument/2006/relationships/hyperlink" Target="http://capitol.texas.gov/tlodocs/89R/billtext/html/SB02166F.HTM" TargetMode="External" Id="rId27" /><Relationship Type="http://schemas.openxmlformats.org/officeDocument/2006/relationships/hyperlink" Target="http://capitol.texas.gov/tlodocs/81R/billtext/html/HB02524F.HTM" TargetMode="External" Id="rId28" /><Relationship Type="http://schemas.openxmlformats.org/officeDocument/2006/relationships/hyperlink" Target="http://capitol.texas.gov/tlodocs/89R/billtext/html/SB02166F.HTM" TargetMode="External" Id="rId29" /><Relationship Type="http://schemas.openxmlformats.org/officeDocument/2006/relationships/hyperlink" Target="http://capitol.texas.gov/tlodocs/81R/billtext/html/HB02524F.HTM" TargetMode="External" Id="rId30" /><Relationship Type="http://schemas.openxmlformats.org/officeDocument/2006/relationships/hyperlink" Target="http://capitol.texas.gov/tlodocs/89R/billtext/html/SB02216F.HTM" TargetMode="External" Id="rId31" /><Relationship Type="http://schemas.openxmlformats.org/officeDocument/2006/relationships/hyperlink" Target="http://capitol.texas.gov/tlodocs/81R/billtext/html/HB02524F.HTM" TargetMode="External" Id="rId32" /><Relationship Type="http://schemas.openxmlformats.org/officeDocument/2006/relationships/hyperlink" Target="http://capitol.texas.gov/tlodocs/81R/billtext/html/HB02524F.HTM" TargetMode="External" Id="rId33" /><Relationship Type="http://schemas.openxmlformats.org/officeDocument/2006/relationships/hyperlink" Target="http://capitol.texas.gov/tlodocs/81R/billtext/html/HB02524F.HTM" TargetMode="External" Id="rId34" /><Relationship Type="http://schemas.openxmlformats.org/officeDocument/2006/relationships/hyperlink" Target="http://capitol.texas.gov/tlodocs/87R/billtext/html/SB00598F.HTM" TargetMode="External" Id="rId35" /><Relationship Type="http://schemas.openxmlformats.org/officeDocument/2006/relationships/hyperlink" Target="http://capitol.texas.gov/tlodocs/81R/billtext/html/HB02524F.HTM" TargetMode="External" Id="rId36" /><Relationship Type="http://schemas.openxmlformats.org/officeDocument/2006/relationships/hyperlink" Target="http://capitol.texas.gov/tlodocs/81R/billtext/html/HB02524F.HTM" TargetMode="External" Id="rId3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