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ELECTION CODE</w:t>
      </w:r>
    </w:p>
    <w:p w:rsidR="003F3435" w:rsidRDefault="0032493E">
      <w:pPr>
        <w:spacing w:line="480" w:lineRule="auto"/>
        <w:jc w:val="center"/>
      </w:pPr>
      <w:r>
        <w:t xml:space="preserve">TITLE 13. RECOUNTS</w:t>
      </w:r>
    </w:p>
    <w:p w:rsidR="003F3435" w:rsidRDefault="0032493E">
      <w:pPr>
        <w:spacing w:line="480" w:lineRule="auto"/>
        <w:jc w:val="center"/>
      </w:pPr>
      <w:r>
        <w:t xml:space="preserve">CHAPTER 216. AUTOMATIC RECOUNT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216.001.</w:t>
      </w:r>
      <w:r xml:space="preserve">
        <w:t> </w:t>
      </w:r>
      <w:r xml:space="preserve">
        <w:t> </w:t>
      </w:r>
      <w:r>
        <w:t xml:space="preserve">APPLICABILITY OF CHAPTER.  This chapter applies only to an election that results in a tie vote as provided by Sections </w:t>
      </w:r>
      <w:r>
        <w:t xml:space="preserve">2.002</w:t>
      </w:r>
      <w:r>
        <w:t xml:space="preserve">(i), </w:t>
      </w:r>
      <w:r>
        <w:t xml:space="preserve">2.023</w:t>
      </w:r>
      <w:r>
        <w:t xml:space="preserve">(b) and (c), and </w:t>
      </w:r>
      <w:r>
        <w:t xml:space="preserve">2.028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2001, 77th Leg., ch. 851, Sec. 3, eff. Sept. 1, 2001.  Amended by Acts 2003, 78th Leg., ch. 652, Sec. 4, eff. Sept. 1,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216.002.</w:t>
      </w:r>
      <w:r xml:space="preserve">
        <w:t> </w:t>
      </w:r>
      <w:r xml:space="preserve">
        <w:t> </w:t>
      </w:r>
      <w:r>
        <w:t xml:space="preserve">CONDUCT OF AUTOMATIC RECOUNT GENERALLY.</w:t>
      </w:r>
      <w:r xml:space="preserve">
        <w:t> </w:t>
      </w:r>
      <w:r xml:space="preserve">
        <w:t> </w:t>
      </w:r>
      <w:r>
        <w:t xml:space="preserve">Except as otherwise provided by this chapter, this title, including the notice requirement of Section </w:t>
      </w:r>
      <w:r>
        <w:t xml:space="preserve">213.009</w:t>
      </w:r>
      <w:r>
        <w:t xml:space="preserve">, applies to a recount conducted under this chapter with appropriate modifications as prescribed by the secretary of state.</w:t>
      </w:r>
    </w:p>
    <w:p w:rsidR="003F3435" w:rsidRDefault="0032493E">
      <w:pPr>
        <w:spacing w:line="480" w:lineRule="auto"/>
        <w:jc w:val="both"/>
      </w:pPr>
      <w:r>
        <w:t xml:space="preserve">Added by Acts 2001, 77th Leg., ch. 851, Sec. 3, eff. Sept. 1, 2001.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2011, 82nd Leg., R.S., Ch. 1164 (H.B. </w:t>
      </w:r>
      <w:hyperlink w:docLocation="table" r:id="rId14">
        <w:r>
          <w:rPr>
            <w:rStyle w:val="Hyperlink"/>
          </w:rPr>
          <w:t>2817</w:t>
        </w:r>
      </w:hyperlink>
      <w:r>
        <w:t xml:space="preserve">), Sec. 38, eff. September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216.003.</w:t>
      </w:r>
      <w:r xml:space="preserve">
        <w:t> </w:t>
      </w:r>
      <w:r xml:space="preserve">
        <w:t> </w:t>
      </w:r>
      <w:r>
        <w:t xml:space="preserve">INITIATING AUTOMATIC RECOUNT.</w:t>
      </w:r>
      <w:r xml:space="preserve">
        <w:t> </w:t>
      </w:r>
      <w:r xml:space="preserve">
        <w:t> </w:t>
      </w:r>
      <w:r>
        <w:t xml:space="preserve">For purposes of initiating an automatic recount, the authority designated under Section </w:t>
      </w:r>
      <w:r>
        <w:t xml:space="preserve">212.026</w:t>
      </w:r>
      <w:r>
        <w:t xml:space="preserve"> shall order the recount.</w:t>
      </w:r>
    </w:p>
    <w:p w:rsidR="003F3435" w:rsidRDefault="0032493E">
      <w:pPr>
        <w:spacing w:line="480" w:lineRule="auto"/>
        <w:jc w:val="both"/>
      </w:pPr>
      <w:r>
        <w:t xml:space="preserve">Added by Acts 2001, 77th Leg., ch. 851, Sec. 3, eff. Sept. 1, 2001.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711 (H.B. </w:t>
      </w:r>
      <w:hyperlink w:docLocation="table" r:id="rId15">
        <w:r>
          <w:rPr>
            <w:rStyle w:val="Hyperlink"/>
          </w:rPr>
          <w:t>3107</w:t>
        </w:r>
      </w:hyperlink>
      <w:r>
        <w:t xml:space="preserve">), Sec. 95,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216.004.</w:t>
      </w:r>
      <w:r xml:space="preserve">
        <w:t> </w:t>
      </w:r>
      <w:r xml:space="preserve">
        <w:t> </w:t>
      </w:r>
      <w:r>
        <w:t xml:space="preserve">COUNTING PROCEDURES.  The method of counting votes in an automatic recount is the same method of counting used in the election that resulted in the tie vote.</w:t>
      </w:r>
    </w:p>
    <w:p w:rsidR="003F3435" w:rsidRDefault="0032493E">
      <w:pPr>
        <w:spacing w:line="480" w:lineRule="auto"/>
        <w:jc w:val="both"/>
      </w:pPr>
      <w:r>
        <w:t xml:space="preserve">Added by Acts 2001, 77th Leg., ch. 851, Sec. 3, eff. Sept. 1, 2001.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216.005.</w:t>
      </w:r>
      <w:r xml:space="preserve">
        <w:t> </w:t>
      </w:r>
      <w:r xml:space="preserve">
        <w:t> </w:t>
      </w:r>
      <w:r>
        <w:t xml:space="preserve">COST OF AUTOMATIC RECOUNT.  (a)  Subchapter </w:t>
      </w:r>
      <w:r>
        <w:t xml:space="preserve">E</w:t>
      </w:r>
      <w:r>
        <w:t xml:space="preserve">, Chapter </w:t>
      </w:r>
      <w:r>
        <w:t xml:space="preserve">212</w:t>
      </w:r>
      <w:r>
        <w:t xml:space="preserve">, does not apply to an automatic recount.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costs of an automatic recount shall be paid by each political subdivision or county executive committee, as applicable, served by a presiding officer designated under Section </w:t>
      </w:r>
      <w:r>
        <w:t xml:space="preserve">213.001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2001, 77th Leg., ch. 851, Sec. 3, eff. Sept. 1, 2001.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2R/billtext/html/HB02817F.HTM" TargetMode="External" Id="rId14" /><Relationship Type="http://schemas.openxmlformats.org/officeDocument/2006/relationships/hyperlink" Target="http://www.legis.state.tx.us/tlodocs/87R/billtext/html/HB03107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