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GOVERNMENT CODE</w:t>
      </w:r>
    </w:p>
    <w:p w:rsidR="003F3435" w:rsidRDefault="0032493E">
      <w:pPr>
        <w:spacing w:line="480" w:lineRule="auto"/>
        <w:jc w:val="center"/>
      </w:pPr>
      <w:r>
        <w:t xml:space="preserve">TITLE 9. PUBLIC SECURITIES</w:t>
      </w:r>
    </w:p>
    <w:p w:rsidR="003F3435" w:rsidRDefault="0032493E">
      <w:pPr>
        <w:spacing w:line="480" w:lineRule="auto"/>
        <w:jc w:val="center"/>
      </w:pPr>
      <w:r>
        <w:t xml:space="preserve">SUBTITLE I. SPECIFIC AUTHORITY FOR COUNTIES TO ISSUE SECURITIES</w:t>
      </w:r>
    </w:p>
    <w:p w:rsidR="003F3435" w:rsidRDefault="0032493E">
      <w:pPr>
        <w:spacing w:line="480" w:lineRule="auto"/>
        <w:jc w:val="center"/>
      </w:pPr>
      <w:r>
        <w:t xml:space="preserve">CHAPTER 1476.  CERTIFICATES OF INDEBTEDNESS IN COUNTIES WITH POPULATION OF MORE THAN 2.5 MILLION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1476.001.</w:t>
      </w:r>
      <w:r xml:space="preserve">
        <w:t> </w:t>
      </w:r>
      <w:r xml:space="preserve">
        <w:t> </w:t>
      </w:r>
      <w:r>
        <w:t xml:space="preserve">APPLICABILITY OF CHAPTER.  (a)</w:t>
      </w:r>
      <w:r xml:space="preserve">
        <w:t> </w:t>
      </w:r>
      <w:r xml:space="preserve">
        <w:t> </w:t>
      </w:r>
      <w:r>
        <w:t xml:space="preserve">This chapter applies only to a county with a population of more than 2.5 million.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If certificates of indebtedness were not issued under this chapter by January 1, 1980, this chapter has no effect.</w:t>
      </w:r>
    </w:p>
    <w:p w:rsidR="003F3435" w:rsidRDefault="0032493E">
      <w:pPr>
        <w:spacing w:line="480" w:lineRule="auto"/>
        <w:jc w:val="both"/>
      </w:pPr>
      <w:r>
        <w:t xml:space="preserve">Added by Acts 1999, 76th Leg., ch. 227, Sec. 1, eff. Sept. 1, 1999.</w:t>
      </w:r>
    </w:p>
    <w:p w:rsidR="003F3435" w:rsidRDefault="0032493E">
      <w:pPr>
        <w:spacing w:line="480" w:lineRule="auto"/>
        <w:jc w:val="both"/>
      </w:pPr>
      <w:r>
        <w:t xml:space="preserve">Amended by: </w:t>
      </w:r>
    </w:p>
    <w:p w:rsidR="003F3435" w:rsidRDefault="0032493E">
      <w:pPr>
        <w:spacing w:line="480" w:lineRule="auto"/>
        <w:ind w:firstLine="720"/>
        <w:jc w:val="both"/>
      </w:pPr>
      <w:r>
        <w:t xml:space="preserve">Acts 2011, 82nd Leg., R.S., Ch. 1163 (H.B. </w:t>
      </w:r>
      <w:hyperlink w:docLocation="table" r:id="rId14">
        <w:r>
          <w:rPr>
            <w:rStyle w:val="Hyperlink"/>
          </w:rPr>
          <w:t>2702</w:t>
        </w:r>
      </w:hyperlink>
      <w:r>
        <w:t xml:space="preserve">), Sec. 29, eff. September 1, 2011.</w:t>
      </w:r>
    </w:p>
    <w:p w:rsidR="003F3435" w:rsidRDefault="0032493E">
      <w:pPr>
        <w:spacing w:line="480" w:lineRule="auto"/>
        <w:ind w:firstLine="720"/>
        <w:jc w:val="both"/>
      </w:pPr>
      <w:r>
        <w:t xml:space="preserve">Acts 2023, 88th Leg., R.S., Ch. 644 (H.B. </w:t>
      </w:r>
      <w:hyperlink w:docLocation="table" r:id="rId15">
        <w:r>
          <w:rPr>
            <w:rStyle w:val="Hyperlink"/>
          </w:rPr>
          <w:t>4559</w:t>
        </w:r>
      </w:hyperlink>
      <w:r>
        <w:t xml:space="preserve">), Sec. 55, eff. September 1, 2023.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1476.002.</w:t>
      </w:r>
      <w:r xml:space="preserve">
        <w:t> </w:t>
      </w:r>
      <w:r xml:space="preserve">
        <w:t> </w:t>
      </w:r>
      <w:r>
        <w:t xml:space="preserve">AUTHORITY TO ISSUE CERTIFICATES OF INDEBTEDNESS FOR CERTAIN PURPOSES.  A county may issue certificates of indebtedness: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in an amount not to exceed $2 million to construct, enlarge, furnish, equip, or repair a county building or other permanent improvement;  or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in an amount not to exceed $3.5 million to:</w:t>
      </w:r>
    </w:p>
    <w:p w:rsidR="003F3435" w:rsidRDefault="0032493E">
      <w:pPr>
        <w:spacing w:line="480" w:lineRule="auto"/>
        <w:ind w:firstLine="2160"/>
        <w:jc w:val="both"/>
      </w:pPr>
      <w:r>
        <w:t xml:space="preserve">(A)</w:t>
      </w:r>
      <w:r xml:space="preserve">
        <w:t> </w:t>
      </w:r>
      <w:r xml:space="preserve">
        <w:t> </w:t>
      </w:r>
      <w:r>
        <w:t xml:space="preserve">purchase right-of-way in participation with the Texas Department of Transportation in connection with a designated state highway;  or</w:t>
      </w:r>
    </w:p>
    <w:p w:rsidR="003F3435" w:rsidRDefault="0032493E">
      <w:pPr>
        <w:spacing w:line="480" w:lineRule="auto"/>
        <w:ind w:firstLine="216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construct a curb, gutter, or drainage facility for a designated state highway.</w:t>
      </w:r>
    </w:p>
    <w:p w:rsidR="003F3435" w:rsidRDefault="0032493E">
      <w:pPr>
        <w:spacing w:line="480" w:lineRule="auto"/>
        <w:jc w:val="both"/>
      </w:pPr>
      <w:r>
        <w:t xml:space="preserve">Added by Acts 1999, 76th Leg., ch. 227, Sec. 1, eff. Sept. 1, 1999.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1476.003.</w:t>
      </w:r>
      <w:r xml:space="preserve">
        <w:t> </w:t>
      </w:r>
      <w:r xml:space="preserve">
        <w:t> </w:t>
      </w:r>
      <w:r>
        <w:t xml:space="preserve">AUTHORIZATION OF CERTIFICATES OF INDEBTEDNESS BY COMMISSIONERS COURT.  Certificates of indebtedness issued under this chapter must be authorized by order of the commissioners court of the county.</w:t>
      </w:r>
    </w:p>
    <w:p w:rsidR="003F3435" w:rsidRDefault="0032493E">
      <w:pPr>
        <w:spacing w:line="480" w:lineRule="auto"/>
        <w:jc w:val="both"/>
      </w:pPr>
      <w:r>
        <w:t xml:space="preserve">Added by Acts 1999, 76th Leg., ch. 227, Sec. 1, eff. Sept. 1, 1999.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1476.004.</w:t>
      </w:r>
      <w:r xml:space="preserve">
        <w:t> </w:t>
      </w:r>
      <w:r xml:space="preserve">
        <w:t> </w:t>
      </w:r>
      <w:r>
        <w:t xml:space="preserve">EXECUTION;  REGISTRATION BY COUNTY TREASURER.  A certificate of indebtedness issued under this chapter must be: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signed by the county judge;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attested by the county clerk; 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registered by the county treasurer.</w:t>
      </w:r>
    </w:p>
    <w:p w:rsidR="003F3435" w:rsidRDefault="0032493E">
      <w:pPr>
        <w:spacing w:line="480" w:lineRule="auto"/>
        <w:jc w:val="both"/>
      </w:pPr>
      <w:r>
        <w:t xml:space="preserve">Added by Acts 1999, 76th Leg., ch. 227, Sec. 1, eff. Sept. 1, 1999.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1476.005.</w:t>
      </w:r>
      <w:r xml:space="preserve">
        <w:t> </w:t>
      </w:r>
      <w:r xml:space="preserve">
        <w:t> </w:t>
      </w:r>
      <w:r>
        <w:t xml:space="preserve">CASH SALE.  A county shall sell certificates of indebtedness issued under this chapter for cash.</w:t>
      </w:r>
    </w:p>
    <w:p w:rsidR="003F3435" w:rsidRDefault="0032493E">
      <w:pPr>
        <w:spacing w:line="480" w:lineRule="auto"/>
        <w:jc w:val="both"/>
      </w:pPr>
      <w:r>
        <w:t xml:space="preserve">Added by Acts 1999, 76th Leg., ch. 227, Sec. 1, eff. Sept. 1, 1999.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1476.006.</w:t>
      </w:r>
      <w:r xml:space="preserve">
        <w:t> </w:t>
      </w:r>
      <w:r xml:space="preserve">
        <w:t> </w:t>
      </w:r>
      <w:r>
        <w:t xml:space="preserve">MATURITY.  A certificate of indebtedness issued under this chapter must mature not later than 35 years after its date.</w:t>
      </w:r>
    </w:p>
    <w:p w:rsidR="003F3435" w:rsidRDefault="0032493E">
      <w:pPr>
        <w:spacing w:line="480" w:lineRule="auto"/>
        <w:jc w:val="both"/>
      </w:pPr>
      <w:r>
        <w:t xml:space="preserve">Added by Acts 1999, 76th Leg., ch. 227, Sec. 1, eff. Sept. 1, 1999.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hyperlink" Target="http://capitol.texas.gov/tlodocs/82R/billtext/html/HB02702F.HTM" TargetMode="External" Id="rId14" /><Relationship Type="http://schemas.openxmlformats.org/officeDocument/2006/relationships/hyperlink" Target="http://capitol.texas.gov/tlodocs/88R/billtext/html/HB04559F.HTM" TargetMode="External" Id="rId1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