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F. STATE AND LOCAL CONTRACTS AND FUND MANAGEMENT</w:t>
      </w:r>
    </w:p>
    <w:p w:rsidR="003F3435" w:rsidRDefault="0032493E">
      <w:pPr>
        <w:spacing w:line="480" w:lineRule="auto"/>
        <w:jc w:val="center"/>
      </w:pPr>
      <w:r>
        <w:t xml:space="preserve">CHAPTER 2271. PROHIBITION ON CONTRACTS WITH COMPANIES BOYCOTTING ISRAEL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2271.001.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"Boycott Israel" has the meaning assigned by Section </w:t>
      </w:r>
      <w:r>
        <w:t xml:space="preserve">808.001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"Company" has the meaning assigned by Section </w:t>
      </w:r>
      <w:r>
        <w:t xml:space="preserve">808.001</w:t>
      </w:r>
      <w:r>
        <w:t xml:space="preserve">, except that the term does not include a sole proprietorship.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"Governmental entity" has the meaning assigned by Section </w:t>
      </w:r>
      <w:r>
        <w:t xml:space="preserve">2251.001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 (H.B. </w:t>
      </w:r>
      <w:hyperlink w:docLocation="table" r:id="rId14">
        <w:r>
          <w:rPr>
            <w:rStyle w:val="Hyperlink"/>
          </w:rPr>
          <w:t>89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30 (H.B. </w:t>
      </w:r>
      <w:hyperlink w:docLocation="table" r:id="rId15">
        <w:r>
          <w:rPr>
            <w:rStyle w:val="Hyperlink"/>
          </w:rPr>
          <w:t>793</w:t>
        </w:r>
      </w:hyperlink>
      <w:r>
        <w:t xml:space="preserve">), Sec. 1, eff. May 7, 2019.</w:t>
      </w:r>
    </w:p>
    <w:p w:rsidR="003F3435" w:rsidRDefault="0032493E">
      <w:pPr>
        <w:spacing w:line="480" w:lineRule="auto"/>
        <w:jc w:val="both"/>
      </w:pPr>
      <w:r>
        <w:t xml:space="preserve">Redesignated from Government Code, Chapter </w:t>
      </w:r>
      <w:r>
        <w:t xml:space="preserve">2270</w:t>
      </w:r>
      <w:r>
        <w:t xml:space="preserve"> by Acts 2019, 86th Leg., R.S., Ch. 467 (H.B. </w:t>
      </w:r>
      <w:hyperlink w:docLocation="table" r:id="rId16">
        <w:r>
          <w:rPr>
            <w:rStyle w:val="Hyperlink"/>
          </w:rPr>
          <w:t>4170</w:t>
        </w:r>
      </w:hyperlink>
      <w:r>
        <w:t xml:space="preserve">), Sec. 21.001(35),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2271.002.</w:t>
      </w:r>
      <w:r xml:space="preserve">
        <w:t> </w:t>
      </w:r>
      <w:r xml:space="preserve">
        <w:t> </w:t>
      </w:r>
      <w:r>
        <w:t xml:space="preserve">PROVISION REQUIRED IN CONTRACT.  (a) This section applies only to a contract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between a governmental entity and a company with 10 or more full-time employees;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has a value of $100,000 or more that is to be paid wholly or partly from public funds of the governmental 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governmental entity may not enter into a contract with a company for goods or services unless the contract contains a written verification from the company that it: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does not boycott Israel;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will not boycott Israel during the term of the contract.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 (H.B. </w:t>
      </w:r>
      <w:hyperlink w:docLocation="table" r:id="rId17">
        <w:r>
          <w:rPr>
            <w:rStyle w:val="Hyperlink"/>
          </w:rPr>
          <w:t>89</w:t>
        </w:r>
      </w:hyperlink>
      <w:r>
        <w:t xml:space="preserve">), Sec. 1, eff. September 1, 2017.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30 (H.B. </w:t>
      </w:r>
      <w:hyperlink w:docLocation="table" r:id="rId18">
        <w:r>
          <w:rPr>
            <w:rStyle w:val="Hyperlink"/>
          </w:rPr>
          <w:t>793</w:t>
        </w:r>
      </w:hyperlink>
      <w:r>
        <w:t xml:space="preserve">), Sec. 2, eff. May 7, 2019.</w:t>
      </w:r>
    </w:p>
    <w:p w:rsidR="003F3435" w:rsidRDefault="0032493E">
      <w:pPr>
        <w:spacing w:line="480" w:lineRule="auto"/>
        <w:jc w:val="both"/>
      </w:pPr>
      <w:r>
        <w:t xml:space="preserve">Redesignated from Government Code, Chapter </w:t>
      </w:r>
      <w:r>
        <w:t xml:space="preserve">2270</w:t>
      </w:r>
      <w:r>
        <w:t xml:space="preserve"> by Acts 2019, 86th Leg., R.S., Ch. 467 (H.B. </w:t>
      </w:r>
      <w:hyperlink w:docLocation="table" r:id="rId19">
        <w:r>
          <w:rPr>
            <w:rStyle w:val="Hyperlink"/>
          </w:rPr>
          <w:t>4170</w:t>
        </w:r>
      </w:hyperlink>
      <w:r>
        <w:t xml:space="preserve">), Sec. 21.001(35),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0089F.HTM" TargetMode="External" Id="rId14" /><Relationship Type="http://schemas.openxmlformats.org/officeDocument/2006/relationships/hyperlink" Target="http://capitol.texas.gov/tlodocs/86R/billtext/html/HB00793F.HTM" TargetMode="External" Id="rId15" /><Relationship Type="http://schemas.openxmlformats.org/officeDocument/2006/relationships/hyperlink" Target="http://capitol.texas.gov/tlodocs/86R/billtext/html/HB04170F.HTM" TargetMode="External" Id="rId16" /><Relationship Type="http://schemas.openxmlformats.org/officeDocument/2006/relationships/hyperlink" Target="http://capitol.texas.gov/tlodocs/85R/billtext/html/HB00089F.HTM" TargetMode="External" Id="rId17" /><Relationship Type="http://schemas.openxmlformats.org/officeDocument/2006/relationships/hyperlink" Target="http://capitol.texas.gov/tlodocs/86R/billtext/html/HB00793F.HTM" TargetMode="External" Id="rId18" /><Relationship Type="http://schemas.openxmlformats.org/officeDocument/2006/relationships/hyperlink" Target="http://capitol.texas.gov/tlodocs/86R/billtext/html/HB04170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