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444. TEXAS COMMISSION ON THE ARTS</w:t>
      </w:r>
    </w:p>
    <w:p w:rsidR="003F3435" w:rsidRDefault="0032493E">
      <w:pPr>
        <w:spacing w:line="480" w:lineRule="auto"/>
        <w:jc w:val="both"/>
      </w:pPr>
    </w:p>
    <w:p w:rsidR="003F3435" w:rsidRDefault="0032493E">
      <w:pPr>
        <w:spacing w:line="480" w:lineRule="auto"/>
        <w:jc w:val="center"/>
      </w:pPr>
      <w:r>
        <w:t xml:space="preserve">SUBCHAPTER A. GENERAL PROVISIONS AND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444.001.</w:t>
      </w:r>
      <w:r xml:space="preserve">
        <w:t> </w:t>
      </w:r>
      <w:r xml:space="preserve">
        <w:t> </w:t>
      </w:r>
      <w:r>
        <w:t xml:space="preserve">COMMISSION.  The Texas Commission on the Arts is an agency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444.002.</w:t>
      </w:r>
      <w:r xml:space="preserve">
        <w:t> </w:t>
      </w:r>
      <w:r xml:space="preserve">
        <w:t> </w:t>
      </w:r>
      <w:r>
        <w:t xml:space="preserve">APPLICATION OF SUNSET, OPEN MEETINGS, AND ADMINISTRATIVE PROCEDURES LAWS.  (a)</w:t>
      </w:r>
      <w:r xml:space="preserve">
        <w:t> </w:t>
      </w:r>
      <w:r xml:space="preserve">
        <w:t> </w:t>
      </w:r>
      <w:r>
        <w:t xml:space="preserve">The Texas Commission on the Arts is subject to Chapter 325 (Texas Sunset Act).</w:t>
      </w:r>
      <w:r xml:space="preserve">
        <w:t> </w:t>
      </w:r>
      <w:r xml:space="preserve">
        <w:t> </w:t>
      </w:r>
      <w:r>
        <w:t xml:space="preserve">Unless continued in existence as provided by that chapter, the commission is abolished and this chapter expires September 1, 2029.</w:t>
      </w:r>
    </w:p>
    <w:p w:rsidR="003F3435" w:rsidRDefault="0032493E">
      <w:pPr>
        <w:spacing w:line="480" w:lineRule="auto"/>
        <w:ind w:firstLine="720"/>
        <w:jc w:val="both"/>
      </w:pPr>
      <w:r>
        <w:t xml:space="preserve">(b)</w:t>
      </w:r>
      <w:r xml:space="preserve">
        <w:t> </w:t>
      </w:r>
      <w:r xml:space="preserve">
        <w:t> </w:t>
      </w:r>
      <w:r>
        <w:t xml:space="preserve">The commission is subject to the open meetings law, Chapter </w:t>
      </w:r>
      <w:r>
        <w:t xml:space="preserve">551</w:t>
      </w:r>
      <w:r>
        <w:t xml:space="preserve">, and the administrative procedure law, Chapter </w:t>
      </w:r>
      <w:r>
        <w:t xml:space="preserve">2001</w:t>
      </w:r>
      <w:r>
        <w:t xml:space="preserve">.</w:t>
      </w:r>
    </w:p>
    <w:p w:rsidR="003F3435" w:rsidRDefault="0032493E">
      <w:pPr>
        <w:spacing w:line="480" w:lineRule="auto"/>
        <w:jc w:val="both"/>
      </w:pPr>
      <w:r>
        <w:t xml:space="preserve">Acts 1987, 70th Leg., ch. 147, Sec. 1, eff. Sept. 1, 1987.  Amended by Acts 1991, 72nd Leg., 1st C.S., ch. 17, Sec. 2.12, eff. Nov. 12, 1991;  Acts 1995, 74th Leg., ch. 76, Sec. 5.95(50), (83), eff. Sept. 1, 1995;  Acts 1995, 74th Leg., ch. 108,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14">
        <w:r>
          <w:rPr>
            <w:rStyle w:val="Hyperlink"/>
          </w:rPr>
          <w:t>2460</w:t>
        </w:r>
      </w:hyperlink>
      <w:r>
        <w:t xml:space="preserve">), Sec. 1, eff. September 1, 2007.</w:t>
      </w:r>
    </w:p>
    <w:p w:rsidR="003F3435" w:rsidRDefault="0032493E">
      <w:pPr>
        <w:spacing w:line="480" w:lineRule="auto"/>
        <w:ind w:firstLine="720"/>
        <w:jc w:val="both"/>
      </w:pPr>
      <w:r>
        <w:t xml:space="preserve">Acts 2013, 83rd Leg., R.S., Ch. 68 (S.B. </w:t>
      </w:r>
      <w:hyperlink w:docLocation="table" r:id="rId15">
        <w:r>
          <w:rPr>
            <w:rStyle w:val="Hyperlink"/>
          </w:rPr>
          <w:t>202</w:t>
        </w:r>
      </w:hyperlink>
      <w:r>
        <w:t xml:space="preserve">), Sec. 1, eff. August 26, 2013.</w:t>
      </w:r>
    </w:p>
    <w:p w:rsidR="003F3435" w:rsidRDefault="0032493E">
      <w:pPr>
        <w:spacing w:line="480" w:lineRule="auto"/>
        <w:ind w:firstLine="720"/>
        <w:jc w:val="both"/>
      </w:pPr>
      <w:r>
        <w:t xml:space="preserve">Acts 2023, 88th Leg., R.S., Ch. 1120 (H.B. </w:t>
      </w:r>
      <w:hyperlink w:docLocation="table" r:id="rId16">
        <w:r>
          <w:rPr>
            <w:rStyle w:val="Hyperlink"/>
          </w:rPr>
          <w:t>1620</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See Acts 2013, 83rd Leg., R.S., Ch. 68 (S.B. </w:t>
      </w:r>
      <w:hyperlink w:docLocation="table" r:id="rId17">
        <w:r>
          <w:rPr>
            <w:rStyle w:val="Hyperlink"/>
          </w:rPr>
          <w:t>202</w:t>
        </w:r>
      </w:hyperlink>
      <w:r>
        <w:t xml:space="preserve">), Sec. 5(e), for provisional temporary suspension of the residency requirement of Subsection (a) until September 1, 2015.</w:t>
      </w:r>
    </w:p>
    <w:p w:rsidR="003F3435" w:rsidRDefault="0032493E">
      <w:pPr>
        <w:spacing w:line="480" w:lineRule="auto"/>
        <w:ind w:firstLine="720"/>
        <w:jc w:val="both"/>
      </w:pPr>
      <w:r>
        <w:t xml:space="preserve">Sec. 444.003.</w:t>
      </w:r>
      <w:r xml:space="preserve">
        <w:t> </w:t>
      </w:r>
      <w:r xml:space="preserve">
        <w:t> </w:t>
      </w:r>
      <w:r>
        <w:t xml:space="preserve">COMPOSITION; TERMS.  (a)</w:t>
      </w:r>
      <w:r xml:space="preserve">
        <w:t> </w:t>
      </w:r>
      <w:r xml:space="preserve">
        <w:t> </w:t>
      </w:r>
      <w:r>
        <w:t xml:space="preserve">The commission is composed of nine members appointed by the governor with the advice and consent of the senate.</w:t>
      </w:r>
      <w:r xml:space="preserve">
        <w:t> </w:t>
      </w:r>
      <w:r xml:space="preserve">
        <w:t> </w:t>
      </w:r>
      <w:r>
        <w:t xml:space="preserve">The members must represent a diverse cross-section of the fields of the arts and be widely known for their professional competence and experience in connection with the arts.</w:t>
      </w:r>
      <w:r xml:space="preserve">
        <w:t> </w:t>
      </w:r>
      <w:r xml:space="preserve">
        <w:t> </w:t>
      </w:r>
      <w:r>
        <w:t xml:space="preserve">At least two members must be residents of a county with a population of less than 50,000.</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(b)</w:t>
      </w:r>
      <w:r xml:space="preserve">
        <w:t> </w:t>
      </w:r>
      <w:r xml:space="preserve">
        <w:t> </w:t>
      </w:r>
      <w:r>
        <w:t xml:space="preserve">A person may not be a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money from the commission;</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money from the commission; or</w:t>
      </w:r>
    </w:p>
    <w:p w:rsidR="003F3435" w:rsidRDefault="0032493E">
      <w:pPr>
        <w:spacing w:line="480" w:lineRule="auto"/>
        <w:ind w:firstLine="1440"/>
        <w:jc w:val="both"/>
      </w:pPr>
      <w:r>
        <w:t xml:space="preserve">(3) uses or receives a substantial amount of tangible goods, services, or money from the commission, other than compensation or reimbursement authorized by law for commission membership, attendance, or expenses.</w:t>
      </w:r>
    </w:p>
    <w:p w:rsidR="003F3435" w:rsidRDefault="0032493E">
      <w:pPr>
        <w:spacing w:line="480" w:lineRule="auto"/>
        <w:ind w:firstLine="720"/>
        <w:jc w:val="both"/>
      </w:pPr>
      <w:r>
        <w:t xml:space="preserve">(c)</w:t>
      </w:r>
      <w:r xml:space="preserve">
        <w:t> </w:t>
      </w:r>
      <w:r xml:space="preserve">
        <w:t> </w:t>
      </w:r>
      <w:r>
        <w:t xml:space="preserve">Members of the commission serve staggered terms of six years.</w:t>
      </w:r>
    </w:p>
    <w:p w:rsidR="003F3435" w:rsidRDefault="0032493E">
      <w:pPr>
        <w:spacing w:line="480" w:lineRule="auto"/>
        <w:jc w:val="both"/>
      </w:pPr>
      <w:r>
        <w:t xml:space="preserve">Acts 1987, 70th Leg., ch. 147, Sec. 1, eff. Sept. 1, 1987.  Amended by Acts 1995, 74th Leg., ch. 108, Sec. 2, eff. Sept. 1, 1995;  Acts 2003, 78th Leg., ch. 1170, Sec. 3.01,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18">
        <w:r>
          <w:rPr>
            <w:rStyle w:val="Hyperlink"/>
          </w:rPr>
          <w:t>2460</w:t>
        </w:r>
      </w:hyperlink>
      <w:r>
        <w:t xml:space="preserve">), Sec. 2, eff. September 1, 2007.</w:t>
      </w:r>
    </w:p>
    <w:p w:rsidR="003F3435" w:rsidRDefault="0032493E">
      <w:pPr>
        <w:spacing w:line="480" w:lineRule="auto"/>
        <w:ind w:firstLine="720"/>
        <w:jc w:val="both"/>
      </w:pPr>
      <w:r>
        <w:t xml:space="preserve">Acts 2013, 83rd Leg., R.S., Ch. 68 (S.B. </w:t>
      </w:r>
      <w:hyperlink w:docLocation="table" r:id="rId19">
        <w:r>
          <w:rPr>
            <w:rStyle w:val="Hyperlink"/>
          </w:rPr>
          <w:t>202</w:t>
        </w:r>
      </w:hyperlink>
      <w:r>
        <w:t xml:space="preserve">), Sec. 2, eff. August 26, 2013.</w:t>
      </w:r>
    </w:p>
    <w:p w:rsidR="003F3435" w:rsidRDefault="0032493E">
      <w:pPr>
        <w:spacing w:line="480" w:lineRule="auto"/>
        <w:ind w:firstLine="720"/>
        <w:jc w:val="both"/>
      </w:pPr>
      <w:r>
        <w:t xml:space="preserve">Acts 2013, 83rd Leg., R.S., Ch. 68 (S.B. </w:t>
      </w:r>
      <w:hyperlink w:docLocation="table" r:id="rId20">
        <w:r>
          <w:rPr>
            <w:rStyle w:val="Hyperlink"/>
          </w:rPr>
          <w:t>202</w:t>
        </w:r>
      </w:hyperlink>
      <w:r>
        <w:t xml:space="preserve">), Sec. 3, eff. August 26,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444.004.</w:t>
      </w:r>
      <w:r xml:space="preserve">
        <w:t> </w:t>
      </w:r>
      <w:r xml:space="preserve">
        <w:t> </w:t>
      </w:r>
      <w:r>
        <w:t xml:space="preserve">COMPENSATION.  (a)  A member of the commission is entitled to per diem as set by legislative appropriation for each day that the member engages in commission business.</w:t>
      </w:r>
    </w:p>
    <w:p w:rsidR="003F3435" w:rsidRDefault="0032493E">
      <w:pPr>
        <w:spacing w:line="480" w:lineRule="auto"/>
        <w:ind w:firstLine="720"/>
        <w:jc w:val="both"/>
      </w:pPr>
      <w:r>
        <w:t xml:space="preserve">(b)</w:t>
      </w:r>
      <w:r xml:space="preserve">
        <w:t> </w:t>
      </w:r>
      <w:r xml:space="preserve">
        <w:t> </w:t>
      </w:r>
      <w:r>
        <w:t xml:space="preserve">A member is not entitled to other compensation for service on the commission but is entitled to reimbursement for travel and other necessary expenses in the performance of commission business in an amount not exceeding the amount authorized to be paid a member of the legislature for similar expenses.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444.005.</w:t>
      </w:r>
      <w:r xml:space="preserve">
        <w:t> </w:t>
      </w:r>
      <w:r xml:space="preserve">
        <w:t> </w:t>
      </w:r>
      <w:r>
        <w:t xml:space="preserve">OFFICERS.  The governor shall designate a member of the commission as the presiding officer of the commission to serve in that capacity at the pleasure of the governor.  The commission may elect from its members other officers.</w:t>
      </w:r>
    </w:p>
    <w:p w:rsidR="003F3435" w:rsidRDefault="0032493E">
      <w:pPr>
        <w:spacing w:line="480" w:lineRule="auto"/>
        <w:jc w:val="both"/>
      </w:pPr>
      <w:r>
        <w:t xml:space="preserve">Acts 1987, 70th Leg., ch. 147, Sec. 1, eff. Sept. 1, 1987.  Amended by Acts 1995, 74th Leg., ch. 108,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444.006.</w:t>
      </w:r>
      <w:r xml:space="preserve">
        <w:t> </w:t>
      </w:r>
      <w:r xml:space="preserve">
        <w:t> </w:t>
      </w:r>
      <w:r>
        <w:t xml:space="preserve">CONFLICT OF INTEREST;  REMOVAL PROVISIONS.  (a)  A person may not be a member of the commission or act as the general counsel to the commission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art;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art.</w:t>
      </w:r>
    </w:p>
    <w:p w:rsidR="003F3435" w:rsidRDefault="0032493E">
      <w:pPr>
        <w:spacing w:line="480" w:lineRule="auto"/>
        <w:ind w:firstLine="720"/>
        <w:jc w:val="both"/>
      </w:pPr>
      <w:r>
        <w:t xml:space="preserve">(c)</w:t>
      </w:r>
      <w:r xml:space="preserve">
        <w:t> </w:t>
      </w:r>
      <w:r xml:space="preserve">
        <w:t> </w:t>
      </w:r>
      <w:r>
        <w:t xml:space="preserve">Repealed by Acts 2007, 80th Leg., R.S., Ch. 1232, Sec. 9, eff. September 1, 2007.</w:t>
      </w:r>
    </w:p>
    <w:p w:rsidR="003F3435" w:rsidRDefault="0032493E">
      <w:pPr>
        <w:spacing w:line="480" w:lineRule="auto"/>
        <w:ind w:firstLine="720"/>
        <w:jc w:val="both"/>
      </w:pPr>
      <w:r>
        <w:t xml:space="preserve">(d)</w:t>
      </w:r>
      <w:r xml:space="preserve">
        <w:t> </w:t>
      </w:r>
      <w:r xml:space="preserve">
        <w:t> </w:t>
      </w:r>
      <w:r>
        <w:t xml:space="preserve">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444.003</w:t>
      </w:r>
      <w:r>
        <w:t xml:space="preserve">(a);</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444.003</w:t>
      </w:r>
      <w:r>
        <w:t xml:space="preserve">(a);</w:t>
      </w:r>
    </w:p>
    <w:p w:rsidR="003F3435" w:rsidRDefault="0032493E">
      <w:pPr>
        <w:spacing w:line="480" w:lineRule="auto"/>
        <w:ind w:firstLine="1440"/>
        <w:jc w:val="both"/>
      </w:pPr>
      <w:r>
        <w:t xml:space="preserve">(3)</w:t>
      </w:r>
      <w:r xml:space="preserve">
        <w:t> </w:t>
      </w:r>
      <w:r xml:space="preserve">
        <w:t> </w:t>
      </w:r>
      <w:r>
        <w:t xml:space="preserve">is ineligible for membership under Subsection (a) or (b);</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majority vote of the commission.</w:t>
      </w:r>
    </w:p>
    <w:p w:rsidR="003F3435" w:rsidRDefault="0032493E">
      <w:pPr>
        <w:spacing w:line="480" w:lineRule="auto"/>
        <w:ind w:firstLine="720"/>
        <w:jc w:val="both"/>
      </w:pPr>
      <w:r>
        <w:t xml:space="preserve">(e)</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(f)</w:t>
      </w:r>
      <w:r xml:space="preserve">
        <w:t> </w:t>
      </w:r>
      <w:r xml:space="preserve">
        <w:t> </w:t>
      </w:r>
      <w:r>
        <w:t xml:space="preserve">If the executive director has knowledge that a potential ground for removal exists, the executive director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ind w:firstLine="720"/>
        <w:jc w:val="both"/>
      </w:pPr>
      <w:r>
        <w:t xml:space="preserve">(g)</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jc w:val="both"/>
      </w:pPr>
      <w:r>
        <w:t xml:space="preserve">Acts 1987, 70th Leg., ch. 147, Sec. 1, eff. Sept. 1, 1987.  Amended by Acts 1995, 74th Leg., ch. 108,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21">
        <w:r>
          <w:rPr>
            <w:rStyle w:val="Hyperlink"/>
          </w:rPr>
          <w:t>2460</w:t>
        </w:r>
      </w:hyperlink>
      <w:r>
        <w:t xml:space="preserve">), Sec. 3, eff. September 1, 2007.</w:t>
      </w:r>
    </w:p>
    <w:p w:rsidR="003F3435" w:rsidRDefault="0032493E">
      <w:pPr>
        <w:spacing w:line="480" w:lineRule="auto"/>
        <w:ind w:firstLine="720"/>
        <w:jc w:val="both"/>
      </w:pPr>
      <w:r>
        <w:t xml:space="preserve">Acts 2007, 80th Leg., R.S., Ch. 1232 (H.B. </w:t>
      </w:r>
      <w:hyperlink w:docLocation="table" r:id="rId22">
        <w:r>
          <w:rPr>
            <w:rStyle w:val="Hyperlink"/>
          </w:rPr>
          <w:t>2460</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444.007.</w:t>
      </w:r>
      <w:r xml:space="preserve">
        <w:t> </w:t>
      </w:r>
      <w:r xml:space="preserve">
        <w:t> </w:t>
      </w:r>
      <w:r>
        <w:t xml:space="preserve">RESPONSIBILITIES OF COMMISSION, EXECUTIVE DIRECTOR AND STAFF.  (a)  The commission may employ an executive director.  The executive director shall hire the staff of the commission.</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jc w:val="both"/>
      </w:pPr>
      <w:r>
        <w:t xml:space="preserve">Acts 1987, 70th Leg., ch. 147, Sec. 1, eff. Sept. 1, 1987.  Amended by Acts 1995, 74th Leg., ch. 108,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444.008.</w:t>
      </w:r>
      <w:r xml:space="preserve">
        <w:t> </w:t>
      </w:r>
      <w:r xml:space="preserve">
        <w:t> </w:t>
      </w:r>
      <w:r>
        <w:t xml:space="preserve">MEETINGS.  (a)  The commission may meet at the times and places within the state that the commission designates.</w:t>
      </w:r>
    </w:p>
    <w:p w:rsidR="003F3435" w:rsidRDefault="0032493E">
      <w:pPr>
        <w:spacing w:line="480" w:lineRule="auto"/>
        <w:ind w:firstLine="720"/>
        <w:jc w:val="both"/>
      </w:pPr>
      <w:r>
        <w:t xml:space="preserve">(b)</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Acts 1987, 70th Leg., ch. 147, Sec. 1, eff. Sept. 1, 1987.  Amended by Acts 1995, 74th Leg., ch. 108,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444.009.</w:t>
      </w:r>
      <w:r xml:space="preserve">
        <w:t> </w:t>
      </w:r>
      <w:r xml:space="preserve">
        <w:t> </w:t>
      </w:r>
      <w:r>
        <w:t xml:space="preserve">RULES.  The commission may adopt rules to govern itself, its officers, and its committees and may prescribe the duties of its officers, consultants, and employees.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444.010.</w:t>
      </w:r>
      <w:r xml:space="preserve">
        <w:t> </w:t>
      </w:r>
      <w:r xml:space="preserve">
        <w:t> </w:t>
      </w:r>
      <w:r>
        <w:t xml:space="preserve">EMPLOYMENT PRACTICES.  (a)  The executive director or the executive director's designee shall develop an intra-agency career ladder program that addresses opportunities for mobility and advancement for employees within the commission.  The program must require intra-agency posting of all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that are based on documented employee performance.  All merit pay for commission employees must be based on the system established under this section.</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commission's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address those areas of underuse appropriately.</w:t>
      </w:r>
    </w:p>
    <w:p w:rsidR="003F3435" w:rsidRDefault="0032493E">
      <w:pPr>
        <w:spacing w:line="480" w:lineRule="auto"/>
        <w:ind w:firstLine="720"/>
        <w:jc w:val="both"/>
      </w:pPr>
      <w:r>
        <w:t xml:space="preserve">(d)</w:t>
      </w:r>
      <w:r xml:space="preserve">
        <w:t> </w:t>
      </w:r>
      <w:r xml:space="preserve">
        <w:t> </w:t>
      </w:r>
      <w:r>
        <w:t xml:space="preserve">A policy statement prepared under Subsection (c) must cover an annual period, be updated annually and reviewed by the Commission on Human Rights for compliance with Subsection (c)(1), and be filed with the governor's office.</w:t>
      </w:r>
    </w:p>
    <w:p w:rsidR="003F3435" w:rsidRDefault="0032493E">
      <w:pPr>
        <w:spacing w:line="480" w:lineRule="auto"/>
        <w:ind w:firstLine="720"/>
        <w:jc w:val="both"/>
      </w:pPr>
      <w:r>
        <w:t xml:space="preserve">(e)</w:t>
      </w:r>
      <w:r xml:space="preserve">
        <w:t> </w:t>
      </w:r>
      <w:r xml:space="preserve">
        <w:t> </w:t>
      </w:r>
      <w:r>
        <w:t xml:space="preserve">The governor's office shall deliver a biennial report to the legislature based on the information received under Subsection (d).  The report may be made separately or as a part of other biennial reports made to the legislature.</w:t>
      </w:r>
    </w:p>
    <w:p w:rsidR="003F3435" w:rsidRDefault="0032493E">
      <w:pPr>
        <w:spacing w:line="480" w:lineRule="auto"/>
        <w:jc w:val="both"/>
      </w:pPr>
      <w:r>
        <w:t xml:space="preserve">Acts 1987, 70th Leg., ch. 147, Sec. 1, eff. Sept. 1, 1987.  Amended by Acts 1995, 74th Leg., ch. 108,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444.011.</w:t>
      </w:r>
      <w:r xml:space="preserve">
        <w:t> </w:t>
      </w:r>
      <w:r xml:space="preserve">
        <w:t> </w:t>
      </w:r>
      <w:r>
        <w:t xml:space="preserve">STANDARDS OF CONDUCT.  The executive director or the executive director's designee shall provide to members of the commission and to commission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jc w:val="both"/>
      </w:pPr>
      <w:r>
        <w:t xml:space="preserve">Acts 1987, 70th Leg., ch. 147, Sec. 1, eff. Sept. 1, 1987.  Amended by Acts 1995, 74th Leg., ch. 108, Sec. 8, eff. Sept. 1, 1995.</w:t>
      </w:r>
    </w:p>
    <w:p w:rsidR="003F3435" w:rsidRDefault="0032493E">
      <w:pPr>
        <w:spacing w:line="480" w:lineRule="auto"/>
        <w:jc w:val="both"/>
      </w:pPr>
    </w:p>
    <w:p w:rsidR="003F3435" w:rsidRDefault="0032493E">
      <w:pPr>
        <w:spacing w:line="480" w:lineRule="auto"/>
        <w:ind w:firstLine="720"/>
        <w:jc w:val="both"/>
      </w:pPr>
      <w:r>
        <w:t xml:space="preserve">Sec. 444.012.</w:t>
      </w:r>
      <w:r xml:space="preserve">
        <w:t> </w:t>
      </w:r>
      <w:r xml:space="preserve">
        <w:t> </w:t>
      </w:r>
      <w:r>
        <w:t xml:space="preserve">COMPLAINTS.  (a)  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w:t>
      </w:r>
    </w:p>
    <w:p w:rsidR="003F3435" w:rsidRDefault="0032493E">
      <w:pPr>
        <w:spacing w:line="480" w:lineRule="auto"/>
        <w:jc w:val="both"/>
      </w:pPr>
      <w:r>
        <w:t xml:space="preserve">Acts 1987, 70th Leg., ch. 147, Sec. 1, eff. Sept. 1, 1987.  Amended by Acts 1995, 74th Leg., ch. 108, Sec. 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23">
        <w:r>
          <w:rPr>
            <w:rStyle w:val="Hyperlink"/>
          </w:rPr>
          <w:t>2460</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444.013.</w:t>
      </w:r>
      <w:r xml:space="preserve">
        <w:t> </w:t>
      </w:r>
      <w:r xml:space="preserve">
        <w:t> </w:t>
      </w:r>
      <w:r>
        <w:t xml:space="preserve">ACCESSIBILITY.  The commission shall comply with federal and state laws related to program and facility accessibility.  The executive director shall also prepare and maintain a written plan that describes how a person who does not speak English can be provided reasonable access to the commission's programs and services.</w:t>
      </w:r>
    </w:p>
    <w:p w:rsidR="003F3435" w:rsidRDefault="0032493E">
      <w:pPr>
        <w:spacing w:line="480" w:lineRule="auto"/>
        <w:jc w:val="both"/>
      </w:pPr>
      <w:r>
        <w:t xml:space="preserve">Added by Acts 1995, 74th Leg., ch. 108, Sec. 11,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444.014.</w:t>
      </w:r>
      <w:r xml:space="preserve">
        <w:t> </w:t>
      </w:r>
      <w:r xml:space="preserve">
        <w:t> </w:t>
      </w:r>
      <w:r>
        <w:t xml:space="preserve">TRAINING.  (a)  The commission shall establish a training program for commission members.</w:t>
      </w:r>
    </w:p>
    <w:p w:rsidR="003F3435" w:rsidRDefault="0032493E">
      <w:pPr>
        <w:spacing w:line="480" w:lineRule="auto"/>
        <w:ind w:firstLine="720"/>
        <w:jc w:val="both"/>
      </w:pPr>
      <w:r>
        <w:t xml:space="preserve">(b)</w:t>
      </w:r>
      <w:r xml:space="preserve">
        <w:t> </w:t>
      </w:r>
      <w:r xml:space="preserve">
        <w:t> </w:t>
      </w:r>
      <w:r>
        <w:t xml:space="preserve">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(c)</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commission; its programs, functions, rules, and budget;</w:t>
      </w:r>
    </w:p>
    <w:p w:rsidR="003F3435" w:rsidRDefault="0032493E">
      <w:pPr>
        <w:spacing w:line="480" w:lineRule="auto"/>
        <w:ind w:firstLine="1440"/>
        <w:jc w:val="both"/>
      </w:pPr>
      <w:r>
        <w:t xml:space="preserve">(2)</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(3)</w:t>
      </w:r>
      <w:r xml:space="preserve">
        <w:t> </w:t>
      </w:r>
      <w:r xml:space="preserve">
        <w:t> </w:t>
      </w:r>
      <w:r>
        <w:t xml:space="preserve">the requirements of laws relating to open meetings, public information, administrative procedure, and conflict of interest; and</w:t>
      </w:r>
    </w:p>
    <w:p w:rsidR="003F3435" w:rsidRDefault="0032493E">
      <w:pPr>
        <w:spacing w:line="480" w:lineRule="auto"/>
        <w:ind w:firstLine="1440"/>
        <w:jc w:val="both"/>
      </w:pPr>
      <w:r>
        <w:t xml:space="preserve">(4)</w:t>
      </w:r>
      <w:r xml:space="preserve">
        <w:t> </w:t>
      </w:r>
      <w:r xml:space="preserve">
        <w:t> </w:t>
      </w:r>
      <w:r>
        <w:t xml:space="preserve"> any applicable ethics policies adopted by the commission or the Texas Ethics Commission.</w:t>
      </w:r>
    </w:p>
    <w:p w:rsidR="003F3435" w:rsidRDefault="0032493E">
      <w:pPr>
        <w:spacing w:line="480" w:lineRule="auto"/>
        <w:ind w:firstLine="720"/>
        <w:jc w:val="both"/>
      </w:pPr>
      <w:r>
        <w:t xml:space="preserve">(d)</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 </w:t>
      </w:r>
    </w:p>
    <w:p w:rsidR="003F3435" w:rsidRDefault="0032493E">
      <w:pPr>
        <w:spacing w:line="480" w:lineRule="auto"/>
        <w:jc w:val="both"/>
      </w:pPr>
      <w:r>
        <w:t xml:space="preserve">Added by Acts 1995, 74th Leg., ch. 108, Sec. 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24">
        <w:r>
          <w:rPr>
            <w:rStyle w:val="Hyperlink"/>
          </w:rPr>
          <w:t>2460</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444.015.</w:t>
      </w:r>
      <w:r xml:space="preserve">
        <w:t> </w:t>
      </w:r>
      <w:r xml:space="preserve">
        <w:t> </w:t>
      </w:r>
      <w:r>
        <w:t xml:space="preserve">USE OF TECHNOLOGY.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 </w:t>
      </w:r>
    </w:p>
    <w:p w:rsidR="003F3435" w:rsidRDefault="0032493E">
      <w:pPr>
        <w:spacing w:line="480" w:lineRule="auto"/>
        <w:jc w:val="both"/>
      </w:pPr>
      <w:r>
        <w:t xml:space="preserve">Added by Acts 2007, 80th Leg., R.S., Ch. 1232 (H.B. </w:t>
      </w:r>
      <w:hyperlink w:docLocation="table" r:id="rId25">
        <w:r>
          <w:rPr>
            <w:rStyle w:val="Hyperlink"/>
          </w:rPr>
          <w:t>2460</w:t>
        </w:r>
      </w:hyperlink>
      <w:r>
        <w:t xml:space="preserve">), Sec. 6, eff. September 1, 2007.</w:t>
      </w:r>
    </w:p>
    <w:p w:rsidR="003F3435" w:rsidRDefault="0032493E">
      <w:pPr>
        <w:spacing w:line="480" w:lineRule="auto"/>
        <w:jc w:val="both"/>
      </w:pPr>
    </w:p>
    <w:p w:rsidR="003F3435" w:rsidRDefault="0032493E">
      <w:pPr>
        <w:spacing w:line="480" w:lineRule="auto"/>
        <w:ind w:firstLine="720"/>
        <w:jc w:val="both"/>
      </w:pPr>
      <w:r>
        <w:t xml:space="preserve">Sec. 444.016.</w:t>
      </w:r>
      <w:r xml:space="preserve">
        <w:t> </w:t>
      </w:r>
      <w:r xml:space="preserve">
        <w:t> </w:t>
      </w:r>
      <w:r>
        <w:t xml:space="preserve">NEGOTIATED RULEMAKING AND ALTERNATIVE DISPUTE RESOLUTION POLICY.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2007, 80th Leg., R.S., Ch. 1232 (H.B. </w:t>
      </w:r>
      <w:hyperlink w:docLocation="table" r:id="rId26">
        <w:r>
          <w:rPr>
            <w:rStyle w:val="Hyperlink"/>
          </w:rPr>
          <w:t>2460</w:t>
        </w:r>
      </w:hyperlink>
      <w:r>
        <w:t xml:space="preserve">), Sec. 6, eff. September 1, 2007.</w:t>
      </w:r>
    </w:p>
    <w:p w:rsidR="003F3435" w:rsidRDefault="0032493E">
      <w:pPr>
        <w:spacing w:line="480" w:lineRule="auto"/>
        <w:jc w:val="both"/>
      </w:pPr>
    </w:p>
    <w:p w:rsidR="003F3435" w:rsidRDefault="0032493E">
      <w:pPr>
        <w:spacing w:line="480" w:lineRule="auto"/>
        <w:jc w:val="center"/>
      </w:pPr>
      <w:r>
        <w:t xml:space="preserve">SUBCHAPTER B. POWERS AND DUTIES;  FUNDING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444.021.</w:t>
      </w:r>
      <w:r xml:space="preserve">
        <w:t> </w:t>
      </w:r>
      <w:r xml:space="preserve">
        <w:t> </w:t>
      </w:r>
      <w:r>
        <w:t xml:space="preserve">GENERAL DUTIES.  (a)  The commission shall:</w:t>
      </w:r>
    </w:p>
    <w:p w:rsidR="003F3435" w:rsidRDefault="0032493E">
      <w:pPr>
        <w:spacing w:line="480" w:lineRule="auto"/>
        <w:ind w:firstLine="1440"/>
        <w:jc w:val="both"/>
      </w:pPr>
      <w:r>
        <w:t xml:space="preserve">(1)</w:t>
      </w:r>
      <w:r xml:space="preserve">
        <w:t> </w:t>
      </w:r>
      <w:r xml:space="preserve">
        <w:t> </w:t>
      </w:r>
      <w:r>
        <w:t xml:space="preserve">foster the development of a receptive climate for the arts that will culturally enrich and benefit state citizens in their daily lives;</w:t>
      </w:r>
    </w:p>
    <w:p w:rsidR="003F3435" w:rsidRDefault="0032493E">
      <w:pPr>
        <w:spacing w:line="480" w:lineRule="auto"/>
        <w:ind w:firstLine="1440"/>
        <w:jc w:val="both"/>
      </w:pPr>
      <w:r>
        <w:t xml:space="preserve">(2)</w:t>
      </w:r>
      <w:r xml:space="preserve">
        <w:t> </w:t>
      </w:r>
      <w:r xml:space="preserve">
        <w:t> </w:t>
      </w:r>
      <w:r>
        <w:t xml:space="preserve">make visits and vacations to the state more appealing to the world;</w:t>
      </w:r>
    </w:p>
    <w:p w:rsidR="003F3435" w:rsidRDefault="0032493E">
      <w:pPr>
        <w:spacing w:line="480" w:lineRule="auto"/>
        <w:ind w:firstLine="1440"/>
        <w:jc w:val="both"/>
      </w:pPr>
      <w:r>
        <w:t xml:space="preserve">(3)</w:t>
      </w:r>
      <w:r xml:space="preserve">
        <w:t> </w:t>
      </w:r>
      <w:r xml:space="preserve">
        <w:t> </w:t>
      </w:r>
      <w:r>
        <w:t xml:space="preserve">attract, through appropriate programs of publicity and education, additional outstanding artists to become state residents;</w:t>
      </w:r>
    </w:p>
    <w:p w:rsidR="003F3435" w:rsidRDefault="0032493E">
      <w:pPr>
        <w:spacing w:line="480" w:lineRule="auto"/>
        <w:ind w:firstLine="1440"/>
        <w:jc w:val="both"/>
      </w:pPr>
      <w:r>
        <w:t xml:space="preserve">(4)</w:t>
      </w:r>
      <w:r xml:space="preserve">
        <w:t> </w:t>
      </w:r>
      <w:r xml:space="preserve">
        <w:t> </w:t>
      </w:r>
      <w:r>
        <w:t xml:space="preserve">direct activities such as the sponsorship of lectures and exhibitions and the central compilation and dissemination of information on the progress of the arts in the state;</w:t>
      </w:r>
    </w:p>
    <w:p w:rsidR="003F3435" w:rsidRDefault="0032493E">
      <w:pPr>
        <w:spacing w:line="480" w:lineRule="auto"/>
        <w:ind w:firstLine="1440"/>
        <w:jc w:val="both"/>
      </w:pPr>
      <w:r>
        <w:t xml:space="preserve">(5)</w:t>
      </w:r>
      <w:r xml:space="preserve">
        <w:t> </w:t>
      </w:r>
      <w:r xml:space="preserve">
        <w:t> </w:t>
      </w:r>
      <w:r>
        <w:t xml:space="preserve">provide advice to the comptroller, Texas Historical Commission, Texas State Library, Texas Tourist Development Agency, Texas Department of Transportation, and other state agencies to provide a concentrated state effort in encouraging and developing an appreciation for the arts in the state;</w:t>
      </w:r>
    </w:p>
    <w:p w:rsidR="003F3435" w:rsidRDefault="0032493E">
      <w:pPr>
        <w:spacing w:line="480" w:lineRule="auto"/>
        <w:ind w:firstLine="1440"/>
        <w:jc w:val="both"/>
      </w:pPr>
      <w:r>
        <w:t xml:space="preserve">(6)</w:t>
      </w:r>
      <w:r xml:space="preserve">
        <w:t> </w:t>
      </w:r>
      <w:r xml:space="preserve">
        <w:t> </w:t>
      </w:r>
      <w:r>
        <w:t xml:space="preserve">provide advice relating to the creation, acquisition, construction, erection, or remodeling by the state of a work of art; and</w:t>
      </w:r>
    </w:p>
    <w:p w:rsidR="003F3435" w:rsidRDefault="0032493E">
      <w:pPr>
        <w:spacing w:line="480" w:lineRule="auto"/>
        <w:ind w:firstLine="1440"/>
        <w:jc w:val="both"/>
      </w:pPr>
      <w:r>
        <w:t xml:space="preserve">(7)</w:t>
      </w:r>
      <w:r xml:space="preserve">
        <w:t> </w:t>
      </w:r>
      <w:r xml:space="preserve">
        <w:t> </w:t>
      </w:r>
      <w:r>
        <w:t xml:space="preserve">provide advice, on request of the governor, relating to the artistic character of buildings constructed, erected, or remodeled by the state.</w:t>
      </w:r>
    </w:p>
    <w:p w:rsidR="003F3435" w:rsidRDefault="0032493E">
      <w:pPr>
        <w:spacing w:line="480" w:lineRule="auto"/>
        <w:ind w:firstLine="720"/>
        <w:jc w:val="both"/>
      </w:pPr>
      <w:r>
        <w:t xml:space="preserve">(b)</w:t>
      </w:r>
      <w:r xml:space="preserve">
        <w:t> </w:t>
      </w:r>
      <w:r xml:space="preserve">
        <w:t> </w:t>
      </w:r>
      <w:r>
        <w:t xml:space="preserve">The commission shall not knowingly foster, encourage, promote, or fund any project which includes obscene material as defined in Section </w:t>
      </w:r>
      <w:r>
        <w:t xml:space="preserve">43.21</w:t>
      </w:r>
      <w:r>
        <w:t xml:space="preserve">, Penal Code.</w:t>
      </w:r>
    </w:p>
    <w:p w:rsidR="003F3435" w:rsidRDefault="0032493E">
      <w:pPr>
        <w:spacing w:line="480" w:lineRule="auto"/>
        <w:jc w:val="both"/>
      </w:pPr>
      <w:r>
        <w:t xml:space="preserve">Acts 1987, 70th Leg., ch. 147, Sec. 1, eff. Sept. 1, 1987.  Amended by Acts 1995, 74th Leg., ch. 108, Sec. 10, eff. Sept. 1, 1995;  Acts 1995, 74th Leg., ch. 165, Sec. 22(35),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7">
        <w:r>
          <w:rPr>
            <w:rStyle w:val="Hyperlink"/>
          </w:rPr>
          <w:t>3560</w:t>
        </w:r>
      </w:hyperlink>
      <w:r>
        <w:t xml:space="preserve">), Sec. 1.48,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444.022.</w:t>
      </w:r>
      <w:r xml:space="preserve">
        <w:t> </w:t>
      </w:r>
      <w:r xml:space="preserve">
        <w:t> </w:t>
      </w:r>
      <w:r>
        <w:t xml:space="preserve">GATHERING OF INFORMATION.  The commission may conduct research, investigations, and inquiries necessary to inform the commission of the development of the arts in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444.023.</w:t>
      </w:r>
      <w:r xml:space="preserve">
        <w:t> </w:t>
      </w:r>
      <w:r xml:space="preserve">
        <w:t> </w:t>
      </w:r>
      <w:r>
        <w:t xml:space="preserve">COMMITTEES;  CONSULTANTS.  (a)  The commission may appoint committees from its membership and prescribe their duties.</w:t>
      </w:r>
    </w:p>
    <w:p w:rsidR="003F3435" w:rsidRDefault="0032493E">
      <w:pPr>
        <w:spacing w:line="480" w:lineRule="auto"/>
        <w:ind w:firstLine="720"/>
        <w:jc w:val="both"/>
      </w:pPr>
      <w:r>
        <w:t xml:space="preserve">(b)</w:t>
      </w:r>
      <w:r xml:space="preserve">
        <w:t> </w:t>
      </w:r>
      <w:r xml:space="preserve">
        <w:t> </w:t>
      </w:r>
      <w:r>
        <w:t xml:space="preserve">The commission may appoint consultants to the commission.  In appointing consultants, the commission shall attempt to achieve representation from each geographic area of the state and from the various racial and ethnic groups present in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444.024.</w:t>
      </w:r>
      <w:r xml:space="preserve">
        <w:t> </w:t>
      </w:r>
      <w:r xml:space="preserve">
        <w:t> </w:t>
      </w:r>
      <w:r>
        <w:t xml:space="preserve">GRANTS.  (a)</w:t>
      </w:r>
      <w:r xml:space="preserve">
        <w:t> </w:t>
      </w:r>
      <w:r xml:space="preserve">
        <w:t> </w:t>
      </w:r>
      <w:r>
        <w:t xml:space="preserve">The commission may award grants in accordance with the commission's mission to advance the state economically and culturally by investing in the arts in this state.</w:t>
      </w:r>
    </w:p>
    <w:p w:rsidR="003F3435" w:rsidRDefault="0032493E">
      <w:pPr>
        <w:spacing w:line="480" w:lineRule="auto"/>
        <w:ind w:firstLine="720"/>
        <w:jc w:val="both"/>
      </w:pPr>
      <w:r>
        <w:t xml:space="preserve">(a-1)</w:t>
      </w:r>
      <w:r xml:space="preserve">
        <w:t> </w:t>
      </w:r>
      <w:r xml:space="preserve">
        <w:t> </w:t>
      </w:r>
      <w:r>
        <w:t xml:space="preserve">An applicant for a grant of money from the commission shall specify in the grant application a minimum and maximum amount of money requested.</w:t>
      </w:r>
    </w:p>
    <w:p w:rsidR="003F3435" w:rsidRDefault="0032493E">
      <w:pPr>
        <w:spacing w:line="480" w:lineRule="auto"/>
        <w:ind w:firstLine="720"/>
        <w:jc w:val="both"/>
      </w:pPr>
      <w:r>
        <w:t xml:space="preserve">(b)</w:t>
      </w:r>
      <w:r xml:space="preserve">
        <w:t> </w:t>
      </w:r>
      <w:r xml:space="preserve">
        <w:t> </w:t>
      </w:r>
      <w:r>
        <w:t xml:space="preserve">Before making a grant of money, the commission shall submit the grant application to a panel of commission consultants for its recommendations.  The panel shall include in its recommendations its determination of the reasonableness of the proposed amounts of funding.</w:t>
      </w:r>
    </w:p>
    <w:p w:rsidR="003F3435" w:rsidRDefault="0032493E">
      <w:pPr>
        <w:spacing w:line="480" w:lineRule="auto"/>
        <w:ind w:firstLine="720"/>
        <w:jc w:val="both"/>
      </w:pPr>
      <w:r>
        <w:t xml:space="preserve">(c)</w:t>
      </w:r>
      <w:r xml:space="preserve">
        <w:t> </w:t>
      </w:r>
      <w:r xml:space="preserve">
        <w:t> </w:t>
      </w:r>
      <w:r>
        <w:t xml:space="preserve">The commission by rule shall adopt equitable procedures for the distribution of grants to recipients who reflect the geographical, cultural, and ethnic diversity of the state's population.</w:t>
      </w:r>
    </w:p>
    <w:p w:rsidR="003F3435" w:rsidRDefault="0032493E">
      <w:pPr>
        <w:spacing w:line="480" w:lineRule="auto"/>
        <w:ind w:firstLine="720"/>
        <w:jc w:val="both"/>
      </w:pPr>
      <w:r>
        <w:t xml:space="preserve">(d)</w:t>
      </w:r>
      <w:r xml:space="preserve">
        <w:t> </w:t>
      </w:r>
      <w:r xml:space="preserve">
        <w:t> </w:t>
      </w:r>
      <w:r>
        <w:t xml:space="preserve">The commission shall adopt rules to govern the review, approval, and oversight of special initiative grants.</w:t>
      </w:r>
      <w:r xml:space="preserve">
        <w:t> </w:t>
      </w:r>
      <w:r xml:space="preserve">
        <w:t> </w:t>
      </w:r>
      <w:r>
        <w:t xml:space="preserve">The rules must provide for:</w:t>
      </w:r>
    </w:p>
    <w:p w:rsidR="003F3435" w:rsidRDefault="0032493E">
      <w:pPr>
        <w:spacing w:line="480" w:lineRule="auto"/>
        <w:ind w:firstLine="1440"/>
        <w:jc w:val="both"/>
      </w:pPr>
      <w:r>
        <w:t xml:space="preserve">(1)</w:t>
      </w:r>
      <w:r xml:space="preserve">
        <w:t> </w:t>
      </w:r>
      <w:r xml:space="preserve">
        <w:t> </w:t>
      </w:r>
      <w:r>
        <w:t xml:space="preserve">commission approval of special initiative grants, including expedited approval of the grants in limited circumstances for cases requiring immediate action;</w:t>
      </w:r>
    </w:p>
    <w:p w:rsidR="003F3435" w:rsidRDefault="0032493E">
      <w:pPr>
        <w:spacing w:line="480" w:lineRule="auto"/>
        <w:ind w:firstLine="1440"/>
        <w:jc w:val="both"/>
      </w:pPr>
      <w:r>
        <w:t xml:space="preserve">(2)</w:t>
      </w:r>
      <w:r xml:space="preserve">
        <w:t> </w:t>
      </w:r>
      <w:r xml:space="preserve">
        <w:t> </w:t>
      </w:r>
      <w:r>
        <w:t xml:space="preserve">criteria to be used in reviewing and evaluating special initiative grant applications; and</w:t>
      </w:r>
    </w:p>
    <w:p w:rsidR="003F3435" w:rsidRDefault="0032493E">
      <w:pPr>
        <w:spacing w:line="480" w:lineRule="auto"/>
        <w:ind w:firstLine="1440"/>
        <w:jc w:val="both"/>
      </w:pPr>
      <w:r>
        <w:t xml:space="preserve">(3)</w:t>
      </w:r>
      <w:r xml:space="preserve">
        <w:t> </w:t>
      </w:r>
      <w:r xml:space="preserve">
        <w:t> </w:t>
      </w:r>
      <w:r>
        <w:t xml:space="preserve">procedures to be used in determining the amounts of the special initiative grants.</w:t>
      </w:r>
    </w:p>
    <w:p w:rsidR="003F3435" w:rsidRDefault="0032493E">
      <w:pPr>
        <w:spacing w:line="480" w:lineRule="auto"/>
        <w:jc w:val="both"/>
      </w:pPr>
      <w:r>
        <w:t xml:space="preserve">Acts 1987, 70th Leg., ch. 147, Sec. 1, eff. Sept. 1, 1987.  Amended by Acts 1993, 73rd Leg., ch. 951,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28">
        <w:r>
          <w:rPr>
            <w:rStyle w:val="Hyperlink"/>
          </w:rPr>
          <w:t>2460</w:t>
        </w:r>
      </w:hyperlink>
      <w:r>
        <w:t xml:space="preserve">), Sec. 7, eff. September 1, 2007.</w:t>
      </w:r>
    </w:p>
    <w:p w:rsidR="003F3435" w:rsidRDefault="0032493E">
      <w:pPr>
        <w:spacing w:line="480" w:lineRule="auto"/>
        <w:ind w:firstLine="720"/>
        <w:jc w:val="both"/>
      </w:pPr>
      <w:r>
        <w:t xml:space="preserve">Acts 2013, 83rd Leg., R.S., Ch. 68 (S.B. </w:t>
      </w:r>
      <w:hyperlink w:docLocation="table" r:id="rId29">
        <w:r>
          <w:rPr>
            <w:rStyle w:val="Hyperlink"/>
          </w:rPr>
          <w:t>202</w:t>
        </w:r>
      </w:hyperlink>
      <w:r>
        <w:t xml:space="preserve">), Sec. 4, eff. August 26,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444.025.</w:t>
      </w:r>
      <w:r xml:space="preserve">
        <w:t> </w:t>
      </w:r>
      <w:r xml:space="preserve">
        <w:t> </w:t>
      </w:r>
      <w:r>
        <w:t xml:space="preserve">DONATIONS;  APPROPRIATIONS;  LICENSING AND SALES REVENUE;  AUDIT.  (a)  The commission may accept on behalf of the state donations of money, property, and art objects as it determines best further the orderly development of the artistic resources of the state.</w:t>
      </w:r>
      <w:r xml:space="preserve">
        <w:t> </w:t>
      </w:r>
      <w:r xml:space="preserve">
        <w:t> </w:t>
      </w:r>
      <w:r>
        <w:t xml:space="preserve">Money paid to the commission under this chapter shall be deposited in the Texas Commission on the Arts operating fund.</w:t>
      </w:r>
    </w:p>
    <w:p w:rsidR="003F3435" w:rsidRDefault="0032493E">
      <w:pPr>
        <w:spacing w:line="480" w:lineRule="auto"/>
        <w:ind w:firstLine="720"/>
        <w:jc w:val="both"/>
      </w:pPr>
      <w:r>
        <w:t xml:space="preserve">(b)</w:t>
      </w:r>
      <w:r xml:space="preserve">
        <w:t> </w:t>
      </w:r>
      <w:r xml:space="preserve">
        <w:t> </w:t>
      </w:r>
      <w:r>
        <w:t xml:space="preserve">The commission may solicit donations from an appropriate source. </w:t>
      </w:r>
    </w:p>
    <w:p w:rsidR="003F3435" w:rsidRDefault="0032493E">
      <w:pPr>
        <w:spacing w:line="480" w:lineRule="auto"/>
        <w:ind w:firstLine="720"/>
        <w:jc w:val="both"/>
      </w:pPr>
      <w:r>
        <w:t xml:space="preserve">(c)</w:t>
      </w:r>
      <w:r xml:space="preserve">
        <w:t> </w:t>
      </w:r>
      <w:r xml:space="preserve">
        <w:t> </w:t>
      </w:r>
      <w:r>
        <w:t xml:space="preserve">The commission by rule shall establish an acquisition policy for accepting property and art objects.</w:t>
      </w:r>
    </w:p>
    <w:p w:rsidR="003F3435" w:rsidRDefault="0032493E">
      <w:pPr>
        <w:spacing w:line="480" w:lineRule="auto"/>
        <w:ind w:firstLine="720"/>
        <w:jc w:val="both"/>
      </w:pPr>
      <w:r>
        <w:t xml:space="preserve">(d)</w:t>
      </w:r>
      <w:r xml:space="preserve">
        <w:t> </w:t>
      </w:r>
      <w:r xml:space="preserve">
        <w:t> </w:t>
      </w:r>
      <w:r>
        <w:t xml:space="preserve">The legislature may make appropriations to the commission to carry out the purposes of this chapter.</w:t>
      </w:r>
    </w:p>
    <w:p w:rsidR="003F3435" w:rsidRDefault="0032493E">
      <w:pPr>
        <w:spacing w:line="480" w:lineRule="auto"/>
        <w:ind w:firstLine="720"/>
        <w:jc w:val="both"/>
      </w:pPr>
      <w:r>
        <w:t xml:space="preserve">(e)</w:t>
      </w:r>
      <w:r xml:space="preserve">
        <w:t> </w:t>
      </w:r>
      <w:r xml:space="preserve">
        <w:t> </w:t>
      </w:r>
      <w:r>
        <w:t xml:space="preserve">The commission may license for a fee the use of its name or logo and any other artwork or graphics developed by the commission to a private vendor for the promotion of the arts in Texas, for fundraising for the commission, or for any other lawful purpose of the commission.  The commission shall require that the use of the licensed property be consistent with the mission of the commission.  The licensing fees shall be deposited in the Texas Commission on the Arts operating fund.</w:t>
      </w:r>
    </w:p>
    <w:p w:rsidR="003F3435" w:rsidRDefault="0032493E">
      <w:pPr>
        <w:spacing w:line="480" w:lineRule="auto"/>
        <w:ind w:firstLine="720"/>
        <w:jc w:val="both"/>
      </w:pPr>
      <w:r>
        <w:t xml:space="preserve">(f)</w:t>
      </w:r>
      <w:r xml:space="preserve">
        <w:t> </w:t>
      </w:r>
      <w:r xml:space="preserve">
        <w:t> </w:t>
      </w:r>
      <w:r>
        <w:t xml:space="preserve">The commission may purchase and resell such items described in Subsection (e) as it determines appropriate for the promotion of the arts in Texas, provided that the value of commission inventory, as determined by generally accepted accounting principles, shall not exceed $50,000 at the end of any fiscal year.  The net profits from those sales shall be deposited in the Texas Commission on the Arts operating fund.</w:t>
      </w:r>
    </w:p>
    <w:p w:rsidR="003F3435" w:rsidRDefault="0032493E">
      <w:pPr>
        <w:spacing w:line="480" w:lineRule="auto"/>
        <w:ind w:firstLine="720"/>
        <w:jc w:val="both"/>
      </w:pPr>
      <w:r>
        <w:t xml:space="preserve">(g)</w:t>
      </w:r>
      <w:r xml:space="preserve">
        <w:t> </w:t>
      </w:r>
      <w:r xml:space="preserve">
        <w:t> </w:t>
      </w:r>
      <w:r>
        <w:t xml:space="preserve">The financial transactions of the commission are subject to audit by the state auditor in accordance with Chapter </w:t>
      </w:r>
      <w:r>
        <w:t xml:space="preserve">321</w:t>
      </w:r>
      <w:r>
        <w:t xml:space="preserve">, Government Code.</w:t>
      </w:r>
    </w:p>
    <w:p w:rsidR="003F3435" w:rsidRDefault="0032493E">
      <w:pPr>
        <w:spacing w:line="480" w:lineRule="auto"/>
        <w:ind w:firstLine="720"/>
        <w:jc w:val="both"/>
      </w:pPr>
      <w:r>
        <w:t xml:space="preserve">(h)</w:t>
      </w:r>
      <w:r xml:space="preserve">
        <w:t> </w:t>
      </w:r>
      <w:r xml:space="preserve">
        <w:t> </w:t>
      </w:r>
      <w:r>
        <w:t xml:space="preserve">Repealed by Acts 2011, 82nd Leg., R.S., Ch. 1083, Sec. 25(45), eff. June 17, 2011.</w:t>
      </w:r>
    </w:p>
    <w:p w:rsidR="003F3435" w:rsidRDefault="0032493E">
      <w:pPr>
        <w:spacing w:line="480" w:lineRule="auto"/>
        <w:ind w:firstLine="720"/>
        <w:jc w:val="both"/>
      </w:pPr>
      <w:r>
        <w:t xml:space="preserve">(i)</w:t>
      </w:r>
      <w:r xml:space="preserve">
        <w:t> </w:t>
      </w:r>
      <w:r xml:space="preserve">
        <w:t> </w:t>
      </w:r>
      <w:r>
        <w:t xml:space="preserve">All money paid to the commission under this chapter is subject to Subchapter </w:t>
      </w:r>
      <w:r>
        <w:t xml:space="preserve">F</w:t>
      </w:r>
      <w:r>
        <w:t xml:space="preserve">, Chapter </w:t>
      </w:r>
      <w:r>
        <w:t xml:space="preserve">404</w:t>
      </w:r>
      <w:r>
        <w:t xml:space="preserve">.</w:t>
      </w:r>
    </w:p>
    <w:p w:rsidR="003F3435" w:rsidRDefault="0032493E">
      <w:pPr>
        <w:spacing w:line="480" w:lineRule="auto"/>
        <w:ind w:firstLine="720"/>
        <w:jc w:val="both"/>
      </w:pPr>
      <w:r>
        <w:t xml:space="preserve">(j)</w:t>
      </w:r>
      <w:r xml:space="preserve">
        <w:t> </w:t>
      </w:r>
      <w:r xml:space="preserve">
        <w:t> </w:t>
      </w:r>
      <w:r>
        <w:t xml:space="preserve">The commission shall adopt rules to govern its acceptance of private gifts, grants, and donations to ensure that the use of the money or property supports the commission's primary functions. At a minimum, the rules must:</w:t>
      </w:r>
    </w:p>
    <w:p w:rsidR="003F3435" w:rsidRDefault="0032493E">
      <w:pPr>
        <w:spacing w:line="480" w:lineRule="auto"/>
        <w:ind w:firstLine="1440"/>
        <w:jc w:val="both"/>
      </w:pPr>
      <w:r>
        <w:t xml:space="preserve">(1)</w:t>
      </w:r>
      <w:r xml:space="preserve">
        <w:t> </w:t>
      </w:r>
      <w:r xml:space="preserve">
        <w:t> </w:t>
      </w:r>
      <w:r>
        <w:t xml:space="preserve">require the commission to evaluate a gift, grant, or donation before acceptance to ensure that the purpose of the gift, grant, or donation supports the commission's priorities as established by statute and the commission's appropriations pattern;</w:t>
      </w:r>
    </w:p>
    <w:p w:rsidR="003F3435" w:rsidRDefault="0032493E">
      <w:pPr>
        <w:spacing w:line="480" w:lineRule="auto"/>
        <w:ind w:firstLine="1440"/>
        <w:jc w:val="both"/>
      </w:pPr>
      <w:r>
        <w:t xml:space="preserve">(2)</w:t>
      </w:r>
      <w:r xml:space="preserve">
        <w:t> </w:t>
      </w:r>
      <w:r xml:space="preserve">
        <w:t> </w:t>
      </w:r>
      <w:r>
        <w:t xml:space="preserve">prohibit the commission from creating and directly administering programs for the purpose of qualifying for or complying with a condition for the acceptance of private funding; and</w:t>
      </w:r>
    </w:p>
    <w:p w:rsidR="003F3435" w:rsidRDefault="0032493E">
      <w:pPr>
        <w:spacing w:line="480" w:lineRule="auto"/>
        <w:ind w:firstLine="1440"/>
        <w:jc w:val="both"/>
      </w:pPr>
      <w:r>
        <w:t xml:space="preserve">(3)</w:t>
      </w:r>
      <w:r xml:space="preserve">
        <w:t> </w:t>
      </w:r>
      <w:r xml:space="preserve">
        <w:t> </w:t>
      </w:r>
      <w:r>
        <w:t xml:space="preserve">require the commission, before acceptance of a gift, grant, or donation, to evaluate any obligations the commission would have to meet in order to accept the gift, grant, or donation, including required matching funds, the amount of staff time and effort, and any other additional costs.</w:t>
      </w:r>
    </w:p>
    <w:p w:rsidR="003F3435" w:rsidRDefault="0032493E">
      <w:pPr>
        <w:spacing w:line="480" w:lineRule="auto"/>
        <w:jc w:val="both"/>
      </w:pPr>
      <w:r>
        <w:t xml:space="preserve">Acts 1987, 70th Leg., ch. 147, Sec. 1, eff. Sept. 1, 1987.  Amended by Acts 1989, 71st Leg., ch. 584, Sec. 94, eff. Sept. 1, 1989;  Acts 1993, 73rd Leg., ch. 951, Sec. 3, eff. Sept. 1, 1993;  Acts 1995, 74th Leg., ch. 108, Sec. 12, eff. Sept. 1, 1995;  Acts 1997, 75th Leg., ch. 346,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1232 (H.B. </w:t>
      </w:r>
      <w:hyperlink w:docLocation="table" r:id="rId30">
        <w:r>
          <w:rPr>
            <w:rStyle w:val="Hyperlink"/>
          </w:rPr>
          <w:t>2460</w:t>
        </w:r>
      </w:hyperlink>
      <w:r>
        <w:t xml:space="preserve">), Sec. 8, eff. September 1, 2007.</w:t>
      </w:r>
    </w:p>
    <w:p w:rsidR="003F3435" w:rsidRDefault="0032493E">
      <w:pPr>
        <w:spacing w:line="480" w:lineRule="auto"/>
        <w:ind w:firstLine="720"/>
        <w:jc w:val="both"/>
      </w:pPr>
      <w:r>
        <w:t xml:space="preserve">Acts 2009, 81st Leg., R.S., Ch. 666 (H.B. </w:t>
      </w:r>
      <w:hyperlink w:docLocation="table" r:id="rId31">
        <w:r>
          <w:rPr>
            <w:rStyle w:val="Hyperlink"/>
          </w:rPr>
          <w:t>2242</w:t>
        </w:r>
      </w:hyperlink>
      <w:r>
        <w:t xml:space="preserve">), Sec. 1, eff. June 19, 2009.</w:t>
      </w:r>
    </w:p>
    <w:p w:rsidR="003F3435" w:rsidRDefault="0032493E">
      <w:pPr>
        <w:spacing w:line="480" w:lineRule="auto"/>
        <w:ind w:firstLine="720"/>
        <w:jc w:val="both"/>
      </w:pPr>
      <w:r>
        <w:t xml:space="preserve">Acts 2011, 82nd Leg., R.S., Ch. 1083 (S.B. </w:t>
      </w:r>
      <w:hyperlink w:docLocation="table" r:id="rId32">
        <w:r>
          <w:rPr>
            <w:rStyle w:val="Hyperlink"/>
          </w:rPr>
          <w:t>1179</w:t>
        </w:r>
      </w:hyperlink>
      <w:r>
        <w:t xml:space="preserve">), Sec. 25(45),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444.027.</w:t>
      </w:r>
      <w:r xml:space="preserve">
        <w:t> </w:t>
      </w:r>
      <w:r xml:space="preserve">
        <w:t> </w:t>
      </w:r>
      <w:r>
        <w:t xml:space="preserve">TEXAS COMMISSION ON THE ARTS OPERATING FUND.  (a)  The Texas Commission on the Arts operating fund is a special fund in the state treasury.</w:t>
      </w:r>
    </w:p>
    <w:p w:rsidR="003F3435" w:rsidRDefault="0032493E">
      <w:pPr>
        <w:spacing w:line="480" w:lineRule="auto"/>
        <w:ind w:firstLine="720"/>
        <w:jc w:val="both"/>
      </w:pPr>
      <w:r>
        <w:t xml:space="preserve">(b)</w:t>
      </w:r>
      <w:r xml:space="preserve">
        <w:t> </w:t>
      </w:r>
      <w:r xml:space="preserve">
        <w:t> </w:t>
      </w:r>
      <w:r>
        <w:t xml:space="preserve">Money deposited to the credit of the operating fund may be appropriated only to carry out the commission's powers and duties under this chapter and for necessary administrative costs incurred by the commission under this chapter.</w:t>
      </w:r>
    </w:p>
    <w:p w:rsidR="003F3435" w:rsidRDefault="0032493E">
      <w:pPr>
        <w:spacing w:line="480" w:lineRule="auto"/>
        <w:ind w:firstLine="720"/>
        <w:jc w:val="both"/>
      </w:pPr>
      <w:r>
        <w:t xml:space="preserve">(c)</w:t>
      </w:r>
      <w:r xml:space="preserve">
        <w:t> </w:t>
      </w:r>
      <w:r xml:space="preserve">
        <w:t> </w:t>
      </w:r>
      <w:r>
        <w:t xml:space="preserve">The operating fund is exempt from the application of Sections </w:t>
      </w:r>
      <w:r>
        <w:t xml:space="preserve">403.095</w:t>
      </w:r>
      <w:r>
        <w:t xml:space="preserve"> and </w:t>
      </w:r>
      <w:r>
        <w:t xml:space="preserve">404.071</w:t>
      </w:r>
      <w:r>
        <w:t xml:space="preserve">.  Interest received from investments of money in the operating fund shall be allocated monthly by the comptroller to the operating fund.</w:t>
      </w:r>
    </w:p>
    <w:p w:rsidR="003F3435" w:rsidRDefault="0032493E">
      <w:pPr>
        <w:spacing w:line="480" w:lineRule="auto"/>
        <w:jc w:val="both"/>
      </w:pPr>
      <w:r>
        <w:t xml:space="preserve">Added by Acts 1993, 73rd Leg., ch. 951, Sec. 4, eff. Sept. 1, 1993.  Amended by Acts 1997, 75th Leg., ch. 1423, Sec. 8.16,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444.029.</w:t>
      </w:r>
      <w:r xml:space="preserve">
        <w:t> </w:t>
      </w:r>
      <w:r xml:space="preserve">
        <w:t> </w:t>
      </w:r>
      <w:r>
        <w:t xml:space="preserve">EXPENDITURES FOR FINE ARTS PROJECTS ON CERTAIN PUBLIC CONSTRUCTION PROJECTS.  (a)  Any using agency exempt from Chapter </w:t>
      </w:r>
      <w:r>
        <w:t xml:space="preserve">2166</w:t>
      </w:r>
      <w:r>
        <w:t xml:space="preserve"> under Section </w:t>
      </w:r>
      <w:r>
        <w:t xml:space="preserve">2166.003</w:t>
      </w:r>
      <w:r>
        <w:t xml:space="preserve"> and any county, municipality, or other political subdivision of this state undertaking a public construction project estimated to cost more than $250,000 may specify that a percentage not to exceed one percent of the cost of the construction project shall be used for fine arts projects at or near the site of the construction project.</w:t>
      </w:r>
    </w:p>
    <w:p w:rsidR="003F3435" w:rsidRDefault="0032493E">
      <w:pPr>
        <w:spacing w:line="480" w:lineRule="auto"/>
        <w:ind w:firstLine="720"/>
        <w:jc w:val="both"/>
      </w:pPr>
      <w:r>
        <w:t xml:space="preserve">(b)</w:t>
      </w:r>
      <w:r xml:space="preserve">
        <w:t> </w:t>
      </w:r>
      <w:r xml:space="preserve">
        <w:t> </w:t>
      </w:r>
      <w:r>
        <w:t xml:space="preserve">The using agency or the governing body of a political subdivision may consult and cooperate with the commission for advice in determining how to use the portion of the cost set aside for fine arts purposes.</w:t>
      </w:r>
    </w:p>
    <w:p w:rsidR="003F3435" w:rsidRDefault="0032493E">
      <w:pPr>
        <w:spacing w:line="480" w:lineRule="auto"/>
        <w:ind w:firstLine="720"/>
        <w:jc w:val="both"/>
      </w:pPr>
      <w:r>
        <w:t xml:space="preserve">(c)</w:t>
      </w:r>
      <w:r xml:space="preserve">
        <w:t> </w:t>
      </w:r>
      <w:r xml:space="preserve">
        <w:t> </w:t>
      </w:r>
      <w:r>
        <w:t xml:space="preserve">The commission shall place emphasis on works by living Texas artists whenever feasible and, when consulting with the governing body of a political subdivision, shall place emphasis on works by artists who reside in or near the political subdivision.  Consideration shall be given to artists of all ethnic origins.</w:t>
      </w:r>
    </w:p>
    <w:p w:rsidR="003F3435" w:rsidRDefault="0032493E">
      <w:pPr>
        <w:spacing w:line="480" w:lineRule="auto"/>
        <w:ind w:firstLine="720"/>
        <w:jc w:val="both"/>
      </w:pPr>
      <w:r>
        <w:t xml:space="preserve">(d)</w:t>
      </w:r>
      <w:r xml:space="preserve">
        <w:t> </w:t>
      </w:r>
      <w:r xml:space="preserve">
        <w:t> </w:t>
      </w:r>
      <w:r>
        <w:t xml:space="preserve">In this section, "construction," "cost of a project," "project," and "using agency" have the meanings assigned by Section </w:t>
      </w:r>
      <w:r>
        <w:t xml:space="preserve">2166.001</w:t>
      </w:r>
      <w:r>
        <w:t xml:space="preserve">.</w:t>
      </w:r>
    </w:p>
    <w:p w:rsidR="003F3435" w:rsidRDefault="0032493E">
      <w:pPr>
        <w:spacing w:line="480" w:lineRule="auto"/>
        <w:jc w:val="both"/>
      </w:pPr>
      <w:r>
        <w:t xml:space="preserve">Acts 1979, 66th Leg., p. 1908, ch. 773, Sec. 5.19, eff. Sept. 1, 1979.  Amended by Acts 1991, 72nd Leg., 2nd C.S., ch. 8, Sec. 2.20, eff. Sept. 1, 1991.  Redesignated from Vernon's Ann.Civ.St. art. 601b, Sec. 5.19 and amended by Acts 1995, 74th Leg., ch. 41,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444.030.</w:t>
      </w:r>
      <w:r xml:space="preserve">
        <w:t> </w:t>
      </w:r>
      <w:r xml:space="preserve">
        <w:t> </w:t>
      </w:r>
      <w:r>
        <w:t xml:space="preserve">MEMORANDA OF UNDERSTANDING WITH OTHER STATE AGENCIES.  (a)  The commission shall initiate negotiations for and enter into a memorandum of understanding with each state agency involved in the arts to cooperate in program planning and budgeting.</w:t>
      </w:r>
    </w:p>
    <w:p w:rsidR="003F3435" w:rsidRDefault="0032493E">
      <w:pPr>
        <w:spacing w:line="480" w:lineRule="auto"/>
        <w:ind w:firstLine="720"/>
        <w:jc w:val="both"/>
      </w:pPr>
      <w:r>
        <w:t xml:space="preserve">(b)</w:t>
      </w:r>
      <w:r xml:space="preserve">
        <w:t> </w:t>
      </w:r>
      <w:r xml:space="preserve">
        <w:t> </w:t>
      </w:r>
      <w:r>
        <w:t xml:space="preserve">The commission shall enter into an agreement as required by Subsection (a) with the:</w:t>
      </w:r>
    </w:p>
    <w:p w:rsidR="003F3435" w:rsidRDefault="0032493E">
      <w:pPr>
        <w:spacing w:line="480" w:lineRule="auto"/>
        <w:ind w:firstLine="1440"/>
        <w:jc w:val="both"/>
      </w:pPr>
      <w:r>
        <w:t xml:space="preserve">(1)</w:t>
      </w:r>
      <w:r xml:space="preserve">
        <w:t> </w:t>
      </w:r>
      <w:r xml:space="preserve">
        <w:t> </w:t>
      </w:r>
      <w:r>
        <w:t xml:space="preserve">Central Education Agency regarding the arts in education program in the public schools;</w:t>
      </w:r>
    </w:p>
    <w:p w:rsidR="003F3435" w:rsidRDefault="0032493E">
      <w:pPr>
        <w:spacing w:line="480" w:lineRule="auto"/>
        <w:ind w:firstLine="1440"/>
        <w:jc w:val="both"/>
      </w:pPr>
      <w:r>
        <w:t xml:space="preserve">(2)</w:t>
      </w:r>
      <w:r xml:space="preserve">
        <w:t> </w:t>
      </w:r>
      <w:r xml:space="preserve">
        <w:t> </w:t>
      </w:r>
      <w:r>
        <w:t xml:space="preserve">Music, Film, Television, and Multimedia Office in the governor's office regarding work with the state's music and film industries;  and</w:t>
      </w:r>
    </w:p>
    <w:p w:rsidR="003F3435" w:rsidRDefault="0032493E">
      <w:pPr>
        <w:spacing w:line="480" w:lineRule="auto"/>
        <w:ind w:firstLine="1440"/>
        <w:jc w:val="both"/>
      </w:pPr>
      <w:r>
        <w:t xml:space="preserve">(3)</w:t>
      </w:r>
      <w:r xml:space="preserve">
        <w:t> </w:t>
      </w:r>
      <w:r xml:space="preserve">
        <w:t> </w:t>
      </w:r>
      <w:r>
        <w:t xml:space="preserve">Texas Department of Commerce, Texas Department of Transportation, and Parks and Wildlife Department regarding state tourism promotion efforts.</w:t>
      </w:r>
    </w:p>
    <w:p w:rsidR="003F3435" w:rsidRDefault="0032493E">
      <w:pPr>
        <w:spacing w:line="480" w:lineRule="auto"/>
        <w:ind w:firstLine="720"/>
        <w:jc w:val="both"/>
      </w:pPr>
      <w:r>
        <w:t xml:space="preserve">(c)</w:t>
      </w:r>
      <w:r xml:space="preserve">
        <w:t> </w:t>
      </w:r>
      <w:r xml:space="preserve">
        <w:t> </w:t>
      </w:r>
      <w:r>
        <w:t xml:space="preserve">Each agency listed in Subsection (b) may enter into memoranda of understanding in areas other than those listed for the respective agency.</w:t>
      </w:r>
    </w:p>
    <w:p w:rsidR="003F3435" w:rsidRDefault="0032493E">
      <w:pPr>
        <w:spacing w:line="480" w:lineRule="auto"/>
        <w:ind w:firstLine="720"/>
        <w:jc w:val="both"/>
      </w:pPr>
      <w:r>
        <w:t xml:space="preserve">(d)</w:t>
      </w:r>
      <w:r xml:space="preserve">
        <w:t> </w:t>
      </w:r>
      <w:r xml:space="preserve">
        <w:t> </w:t>
      </w:r>
      <w:r>
        <w:t xml:space="preserve">A memorandum of understanding between the commission and another state agency must be adopted by the governing bodies of the commission and the other state agency.</w:t>
      </w:r>
    </w:p>
    <w:p w:rsidR="003F3435" w:rsidRDefault="0032493E">
      <w:pPr>
        <w:spacing w:line="480" w:lineRule="auto"/>
        <w:ind w:firstLine="720"/>
        <w:jc w:val="both"/>
      </w:pPr>
      <w:r>
        <w:t xml:space="preserve">(e)</w:t>
      </w:r>
      <w:r xml:space="preserve">
        <w:t> </w:t>
      </w:r>
      <w:r xml:space="preserve">
        <w:t> </w:t>
      </w:r>
      <w:r>
        <w:t xml:space="preserve">After a memorandum of understanding is adopted, the commission shall publish the memorandum of understanding in the Texas Register.</w:t>
      </w:r>
    </w:p>
    <w:p w:rsidR="003F3435" w:rsidRDefault="0032493E">
      <w:pPr>
        <w:spacing w:line="480" w:lineRule="auto"/>
        <w:jc w:val="both"/>
      </w:pPr>
      <w:r>
        <w:t xml:space="preserve">Added by Acts 1995, 74th Leg., ch. 108, Sec. 13, eff. Sept. 1, 1995.  Renumbered from Government Code Sec. 444.029 by Acts 1997, 75th Leg., ch. 165, Sec. 31.01(38), eff. Sept. 1, 1997.</w:t>
      </w:r>
    </w:p>
    <w:p w:rsidR="003F3435" w:rsidRDefault="0032493E">
      <w:pPr>
        <w:spacing w:line="480" w:lineRule="auto"/>
        <w:jc w:val="both"/>
      </w:pPr>
    </w:p>
    <w:p w:rsidR="003F3435" w:rsidRDefault="0032493E">
      <w:pPr>
        <w:spacing w:line="480" w:lineRule="auto"/>
        <w:ind w:firstLine="720"/>
        <w:jc w:val="both"/>
      </w:pPr>
      <w:r>
        <w:t xml:space="preserve">Sec. 444.031.</w:t>
      </w:r>
      <w:r xml:space="preserve">
        <w:t> </w:t>
      </w:r>
      <w:r xml:space="preserve">
        <w:t> </w:t>
      </w:r>
      <w:r>
        <w:t xml:space="preserve">CULTURAL AND FINE ARTS DISTRICT PROGRAM.  (a)  The commission shall develop a cultural and fine arts district program to designate districts that significantly contribute to the culture and fine arts of this state.</w:t>
      </w:r>
    </w:p>
    <w:p w:rsidR="003F3435" w:rsidRDefault="0032493E">
      <w:pPr>
        <w:spacing w:line="480" w:lineRule="auto"/>
        <w:ind w:firstLine="720"/>
        <w:jc w:val="both"/>
      </w:pPr>
      <w:r>
        <w:t xml:space="preserve">(b)</w:t>
      </w:r>
      <w:r xml:space="preserve">
        <w:t> </w:t>
      </w:r>
      <w:r xml:space="preserve">
        <w:t> </w:t>
      </w:r>
      <w:r>
        <w:t xml:space="preserve">The commission shall develop:</w:t>
      </w:r>
    </w:p>
    <w:p w:rsidR="003F3435" w:rsidRDefault="0032493E">
      <w:pPr>
        <w:spacing w:line="480" w:lineRule="auto"/>
        <w:ind w:firstLine="1440"/>
        <w:jc w:val="both"/>
      </w:pPr>
      <w:r>
        <w:t xml:space="preserve">(1)</w:t>
      </w:r>
      <w:r xml:space="preserve">
        <w:t> </w:t>
      </w:r>
      <w:r xml:space="preserve">
        <w:t> </w:t>
      </w:r>
      <w:r>
        <w:t xml:space="preserve">eligibility criteria for a designation under this section; and</w:t>
      </w:r>
    </w:p>
    <w:p w:rsidR="003F3435" w:rsidRDefault="0032493E">
      <w:pPr>
        <w:spacing w:line="480" w:lineRule="auto"/>
        <w:ind w:firstLine="1440"/>
        <w:jc w:val="both"/>
      </w:pPr>
      <w:r>
        <w:t xml:space="preserve">(2)</w:t>
      </w:r>
      <w:r xml:space="preserve">
        <w:t> </w:t>
      </w:r>
      <w:r xml:space="preserve">
        <w:t> </w:t>
      </w:r>
      <w:r>
        <w:t xml:space="preserve">procedures to administer the program created under this section.</w:t>
      </w:r>
    </w:p>
    <w:p w:rsidR="003F3435" w:rsidRDefault="0032493E">
      <w:pPr>
        <w:spacing w:line="480" w:lineRule="auto"/>
        <w:ind w:firstLine="720"/>
        <w:jc w:val="both"/>
      </w:pPr>
      <w:r>
        <w:t xml:space="preserve">(c)</w:t>
      </w:r>
      <w:r xml:space="preserve">
        <w:t> </w:t>
      </w:r>
      <w:r xml:space="preserve">
        <w:t> </w:t>
      </w:r>
      <w:r>
        <w:t xml:space="preserve">A designated district or, if necessary to comply with federal eligibility requirements, a municipality or county in which a designated district is located on behalf of the district may apply for state incentives, funding, grants, and loans from state agencies, including the:</w:t>
      </w:r>
    </w:p>
    <w:p w:rsidR="003F3435" w:rsidRDefault="0032493E">
      <w:pPr>
        <w:spacing w:line="480" w:lineRule="auto"/>
        <w:ind w:firstLine="1440"/>
        <w:jc w:val="both"/>
      </w:pPr>
      <w:r>
        <w:t xml:space="preserve">(1)</w:t>
      </w:r>
      <w:r xml:space="preserve">
        <w:t> </w:t>
      </w:r>
      <w:r xml:space="preserve">
        <w:t> </w:t>
      </w:r>
      <w:r>
        <w:t xml:space="preserve">Department of Agriculture;</w:t>
      </w:r>
    </w:p>
    <w:p w:rsidR="003F3435" w:rsidRDefault="0032493E">
      <w:pPr>
        <w:spacing w:line="480" w:lineRule="auto"/>
        <w:ind w:firstLine="1440"/>
        <w:jc w:val="both"/>
      </w:pPr>
      <w:r>
        <w:t xml:space="preserve">(2)</w:t>
      </w:r>
      <w:r xml:space="preserve">
        <w:t> </w:t>
      </w:r>
      <w:r xml:space="preserve">
        <w:t> </w:t>
      </w:r>
      <w:r>
        <w:t xml:space="preserve">Texas Department of Transportation; and</w:t>
      </w:r>
    </w:p>
    <w:p w:rsidR="003F3435" w:rsidRDefault="0032493E">
      <w:pPr>
        <w:spacing w:line="480" w:lineRule="auto"/>
        <w:ind w:firstLine="1440"/>
        <w:jc w:val="both"/>
      </w:pPr>
      <w:r>
        <w:t xml:space="preserve">(3)</w:t>
      </w:r>
      <w:r xml:space="preserve">
        <w:t> </w:t>
      </w:r>
      <w:r xml:space="preserve">
        <w:t> </w:t>
      </w:r>
      <w:r>
        <w:t xml:space="preserve">office of the governor.</w:t>
      </w:r>
    </w:p>
    <w:p w:rsidR="003F3435" w:rsidRDefault="0032493E">
      <w:pPr>
        <w:spacing w:line="480" w:lineRule="auto"/>
        <w:ind w:firstLine="720"/>
        <w:jc w:val="both"/>
      </w:pPr>
      <w:r>
        <w:t xml:space="preserve">(d)</w:t>
      </w:r>
      <w:r xml:space="preserve">
        <w:t> </w:t>
      </w:r>
      <w:r xml:space="preserve">
        <w:t> </w:t>
      </w:r>
      <w:r>
        <w:t xml:space="preserve">The commission shall assist designated districts, municipalities, and counties in applying under Subsection (c).</w:t>
      </w:r>
    </w:p>
    <w:p w:rsidR="003F3435" w:rsidRDefault="0032493E">
      <w:pPr>
        <w:spacing w:line="480" w:lineRule="auto"/>
        <w:ind w:firstLine="720"/>
        <w:jc w:val="both"/>
      </w:pPr>
      <w:r>
        <w:t xml:space="preserve">(e)</w:t>
      </w:r>
      <w:r xml:space="preserve">
        <w:t> </w:t>
      </w:r>
      <w:r xml:space="preserve">
        <w:t> </w:t>
      </w:r>
      <w:r>
        <w:t xml:space="preserve">The commission may amend the boundaries of a designated district to include private sector development.</w:t>
      </w:r>
    </w:p>
    <w:p w:rsidR="003F3435" w:rsidRDefault="0032493E">
      <w:pPr>
        <w:spacing w:line="480" w:lineRule="auto"/>
        <w:jc w:val="both"/>
      </w:pPr>
      <w:r>
        <w:t xml:space="preserve">Added by Acts 2005, 79th Leg., Ch. 219 (H.B. </w:t>
      </w:r>
      <w:hyperlink w:docLocation="table" r:id="rId33">
        <w:r>
          <w:rPr>
            <w:rStyle w:val="Hyperlink"/>
          </w:rPr>
          <w:t>2208</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1031 (H.B. </w:t>
      </w:r>
      <w:hyperlink w:docLocation="table" r:id="rId34">
        <w:r>
          <w:rPr>
            <w:rStyle w:val="Hyperlink"/>
          </w:rPr>
          <w:t>2718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444.032.</w:t>
      </w:r>
      <w:r xml:space="preserve">
        <w:t> </w:t>
      </w:r>
      <w:r xml:space="preserve">
        <w:t> </w:t>
      </w:r>
      <w:r>
        <w:t xml:space="preserve">TEXAS MUSIC PROJECT.  (a)  The commission shall develop and implement a Texas music compact disc project under which the commission shall create, promote, and distribute a series of compact discs that feature the work of established and emerging music artists of this state.</w:t>
      </w:r>
    </w:p>
    <w:p w:rsidR="003F3435" w:rsidRDefault="0032493E">
      <w:pPr>
        <w:spacing w:line="480" w:lineRule="auto"/>
        <w:ind w:firstLine="720"/>
        <w:jc w:val="both"/>
      </w:pPr>
      <w:r>
        <w:t xml:space="preserve">(b)</w:t>
      </w:r>
      <w:r xml:space="preserve">
        <w:t> </w:t>
      </w:r>
      <w:r xml:space="preserve">
        <w:t> </w:t>
      </w:r>
      <w:r>
        <w:t xml:space="preserve">The commission shall seek donations of time, talent, and property from music artists and other persons to help facilitate the project.</w:t>
      </w:r>
    </w:p>
    <w:p w:rsidR="003F3435" w:rsidRDefault="0032493E">
      <w:pPr>
        <w:spacing w:line="480" w:lineRule="auto"/>
        <w:ind w:firstLine="720"/>
        <w:jc w:val="both"/>
      </w:pPr>
      <w:r>
        <w:t xml:space="preserve">(c)</w:t>
      </w:r>
      <w:r xml:space="preserve">
        <w:t> </w:t>
      </w:r>
      <w:r xml:space="preserve">
        <w:t> </w:t>
      </w:r>
      <w:r>
        <w:t xml:space="preserve">All proceeds from the sale of compact discs under the project shall be deposited in the Texas Commission on the Arts operating fund under Section </w:t>
      </w:r>
      <w:r>
        <w:t xml:space="preserve">444.027</w:t>
      </w:r>
      <w:r>
        <w:t xml:space="preserve">.</w:t>
      </w:r>
    </w:p>
    <w:p w:rsidR="003F3435" w:rsidRDefault="0032493E">
      <w:pPr>
        <w:spacing w:line="480" w:lineRule="auto"/>
        <w:ind w:firstLine="720"/>
        <w:jc w:val="both"/>
      </w:pPr>
      <w:r>
        <w:t xml:space="preserve">(d)</w:t>
      </w:r>
      <w:r xml:space="preserve">
        <w:t> </w:t>
      </w:r>
      <w:r xml:space="preserve">
        <w:t> </w:t>
      </w:r>
      <w:r>
        <w:t xml:space="preserve">In accordance with this chapter and commission policy, the commission shall use part of the interest earned on the proceeds of the project to fund grants of money that promote music education through the commission's arts education grant program.</w:t>
      </w:r>
    </w:p>
    <w:p w:rsidR="003F3435" w:rsidRDefault="0032493E">
      <w:pPr>
        <w:spacing w:line="480" w:lineRule="auto"/>
        <w:jc w:val="both"/>
      </w:pPr>
      <w:r>
        <w:t xml:space="preserve">Added by Acts 2003, 78th Leg., ch. 686,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666 (H.B. </w:t>
      </w:r>
      <w:hyperlink w:docLocation="table" r:id="rId35">
        <w:r>
          <w:rPr>
            <w:rStyle w:val="Hyperlink"/>
          </w:rPr>
          <w:t>2242</w:t>
        </w:r>
      </w:hyperlink>
      <w:r>
        <w:t xml:space="preserve">), Sec. 2,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60F.HTM" TargetMode="External" Id="rId14" /><Relationship Type="http://schemas.openxmlformats.org/officeDocument/2006/relationships/hyperlink" Target="http://capitol.texas.gov/tlodocs/83R/billtext/html/SB00202F.HTM" TargetMode="External" Id="rId15" /><Relationship Type="http://schemas.openxmlformats.org/officeDocument/2006/relationships/hyperlink" Target="http://capitol.texas.gov/tlodocs/88R/billtext/html/HB01620F.HTM" TargetMode="External" Id="rId16" /><Relationship Type="http://schemas.openxmlformats.org/officeDocument/2006/relationships/hyperlink" Target="http://capitol.texas.gov/tlodocs/83R/billtext/html/SB00202F.HTM" TargetMode="External" Id="rId17" /><Relationship Type="http://schemas.openxmlformats.org/officeDocument/2006/relationships/hyperlink" Target="http://capitol.texas.gov/tlodocs/80R/billtext/html/HB02460F.HTM" TargetMode="External" Id="rId18" /><Relationship Type="http://schemas.openxmlformats.org/officeDocument/2006/relationships/hyperlink" Target="http://capitol.texas.gov/tlodocs/83R/billtext/html/SB00202F.HTM" TargetMode="External" Id="rId19" /><Relationship Type="http://schemas.openxmlformats.org/officeDocument/2006/relationships/hyperlink" Target="http://capitol.texas.gov/tlodocs/83R/billtext/html/SB00202F.HTM" TargetMode="External" Id="rId20" /><Relationship Type="http://schemas.openxmlformats.org/officeDocument/2006/relationships/hyperlink" Target="http://capitol.texas.gov/tlodocs/80R/billtext/html/HB02460F.HTM" TargetMode="External" Id="rId21" /><Relationship Type="http://schemas.openxmlformats.org/officeDocument/2006/relationships/hyperlink" Target="http://capitol.texas.gov/tlodocs/80R/billtext/html/HB02460F.HTM" TargetMode="External" Id="rId22" /><Relationship Type="http://schemas.openxmlformats.org/officeDocument/2006/relationships/hyperlink" Target="http://capitol.texas.gov/tlodocs/80R/billtext/html/HB02460F.HTM" TargetMode="External" Id="rId23" /><Relationship Type="http://schemas.openxmlformats.org/officeDocument/2006/relationships/hyperlink" Target="http://capitol.texas.gov/tlodocs/80R/billtext/html/HB02460F.HTM" TargetMode="External" Id="rId24" /><Relationship Type="http://schemas.openxmlformats.org/officeDocument/2006/relationships/hyperlink" Target="http://capitol.texas.gov/tlodocs/80R/billtext/html/HB02460F.HTM" TargetMode="External" Id="rId25" /><Relationship Type="http://schemas.openxmlformats.org/officeDocument/2006/relationships/hyperlink" Target="http://capitol.texas.gov/tlodocs/80R/billtext/html/HB02460F.HTM" TargetMode="External" Id="rId26" /><Relationship Type="http://schemas.openxmlformats.org/officeDocument/2006/relationships/hyperlink" Target="http://capitol.texas.gov/tlodocs/80R/billtext/html/HB03560F.HTM" TargetMode="External" Id="rId27" /><Relationship Type="http://schemas.openxmlformats.org/officeDocument/2006/relationships/hyperlink" Target="http://capitol.texas.gov/tlodocs/80R/billtext/html/HB02460F.HTM" TargetMode="External" Id="rId28" /><Relationship Type="http://schemas.openxmlformats.org/officeDocument/2006/relationships/hyperlink" Target="http://capitol.texas.gov/tlodocs/83R/billtext/html/SB00202F.HTM" TargetMode="External" Id="rId29" /><Relationship Type="http://schemas.openxmlformats.org/officeDocument/2006/relationships/hyperlink" Target="http://capitol.texas.gov/tlodocs/80R/billtext/html/HB02460F.HTM" TargetMode="External" Id="rId30" /><Relationship Type="http://schemas.openxmlformats.org/officeDocument/2006/relationships/hyperlink" Target="http://capitol.texas.gov/tlodocs/81R/billtext/html/HB02242F.HTM" TargetMode="External" Id="rId31" /><Relationship Type="http://schemas.openxmlformats.org/officeDocument/2006/relationships/hyperlink" Target="http://capitol.texas.gov/tlodocs/82R/billtext/html/SB01179F.HTM" TargetMode="External" Id="rId32" /><Relationship Type="http://schemas.openxmlformats.org/officeDocument/2006/relationships/hyperlink" Target="http://capitol.texas.gov/tlodocs/79R/billtext/html/HB02208F.HTM" TargetMode="External" Id="rId33" /><Relationship Type="http://schemas.openxmlformats.org/officeDocument/2006/relationships/hyperlink" Target="http://capitol.texas.gov/tlodocs/83R/billtext/html/HB02718F.HTM" TargetMode="External" Id="rId34" /><Relationship Type="http://schemas.openxmlformats.org/officeDocument/2006/relationships/hyperlink" Target="http://capitol.texas.gov/tlodocs/81R/billtext/html/HB02242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