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490C.  PROMOTION OF TEXAS MANUFACTURED PRODUCTS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490C.001.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"Genuine Texas program" means the program established by the office under this chapter to develop and expand markets for Texas manufactured products.</w:t>
      </w:r>
    </w:p>
    <w:p w:rsidR="003F3435" w:rsidRDefault="0032493E">
      <w:pPr>
        <w:spacing w:line="480" w:lineRule="auto"/>
        <w:ind w:firstLine="1440"/>
        <w:jc w:val="both"/>
      </w:pPr>
      <w:r>
        <w:t xml:space="preserve">(2)</w:t>
      </w:r>
      <w:r xml:space="preserve">
        <w:t> </w:t>
      </w:r>
      <w:r xml:space="preserve">
        <w:t> </w:t>
      </w:r>
      <w:r>
        <w:t xml:space="preserve">"Texas manufactured product" means a product that is manufactured in this state or otherwise has value added to the product in this state.</w:t>
      </w:r>
      <w:r xml:space="preserve">
        <w:t> </w:t>
      </w:r>
      <w:r xml:space="preserve">
        <w:t> </w:t>
      </w:r>
      <w:r>
        <w:t xml:space="preserve">The term does not include a Texas agricultural product, as defined by Section </w:t>
      </w:r>
      <w:r>
        <w:t xml:space="preserve">46.002</w:t>
      </w:r>
      <w:r>
        <w:t xml:space="preserve">, Agriculture Code.</w:t>
      </w:r>
    </w:p>
    <w:p w:rsidR="003F3435" w:rsidRDefault="0032493E">
      <w:pPr>
        <w:spacing w:line="480" w:lineRule="auto"/>
        <w:ind w:firstLine="1440"/>
        <w:jc w:val="both"/>
      </w:pPr>
      <w:r>
        <w:t xml:space="preserve">(3)</w:t>
      </w:r>
      <w:r xml:space="preserve">
        <w:t> </w:t>
      </w:r>
      <w:r xml:space="preserve">
        <w:t> </w:t>
      </w:r>
      <w:r>
        <w:t xml:space="preserve">"Office" means the governor's office of economic development.</w:t>
      </w:r>
    </w:p>
    <w:p w:rsidR="003F3435" w:rsidRDefault="0032493E">
      <w:pPr>
        <w:spacing w:line="480" w:lineRule="auto"/>
        <w:jc w:val="both"/>
      </w:pPr>
      <w:r>
        <w:t xml:space="preserve">Added by Acts 2007, 80th Leg., R.S., Ch. 337 (H.B. </w:t>
      </w:r>
      <w:hyperlink w:docLocation="table" r:id="rId14">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 OF OFFICE</w:t>
      </w:r>
    </w:p>
    <w:p w:rsidR="003F3435" w:rsidRDefault="0032493E">
      <w:pPr>
        <w:spacing w:line="480" w:lineRule="auto"/>
        <w:jc w:val="both"/>
      </w:pPr>
    </w:p>
    <w:p w:rsidR="003F3435" w:rsidRDefault="0032493E">
      <w:pPr>
        <w:spacing w:line="480" w:lineRule="auto"/>
        <w:ind w:firstLine="720"/>
        <w:jc w:val="both"/>
      </w:pPr>
      <w:r>
        <w:t xml:space="preserve">Sec. 490C.051.</w:t>
      </w:r>
      <w:r xml:space="preserve">
        <w:t> </w:t>
      </w:r>
      <w:r xml:space="preserve">
        <w:t> </w:t>
      </w:r>
      <w:r>
        <w:t xml:space="preserve">ESTABLISHMENT OF GENUINE TEXAS PROGRAM.  The office may establish and administer a program in accordance with this chapter to develop and expand markets for Texas manufactured products.</w:t>
      </w:r>
    </w:p>
    <w:p w:rsidR="003F3435" w:rsidRDefault="0032493E">
      <w:pPr>
        <w:spacing w:line="480" w:lineRule="auto"/>
        <w:jc w:val="both"/>
      </w:pPr>
      <w:r>
        <w:t xml:space="preserve">Added by Acts 2007, 80th Leg., R.S., Ch. 337 (H.B. </w:t>
      </w:r>
      <w:hyperlink w:docLocation="table" r:id="rId15">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490C.052.</w:t>
      </w:r>
      <w:r xml:space="preserve">
        <w:t> </w:t>
      </w:r>
      <w:r xml:space="preserve">
        <w:t> </w:t>
      </w:r>
      <w:r>
        <w:t xml:space="preserve">RULEMAKING AUTHORITY.  The office may adopt rules and establish procedures to administer this chapter.</w:t>
      </w:r>
    </w:p>
    <w:p w:rsidR="003F3435" w:rsidRDefault="0032493E">
      <w:pPr>
        <w:spacing w:line="480" w:lineRule="auto"/>
        <w:jc w:val="both"/>
      </w:pPr>
      <w:r>
        <w:t xml:space="preserve">Added by Acts 2007, 80th Leg., R.S., Ch. 337 (H.B. </w:t>
      </w:r>
      <w:hyperlink w:docLocation="table" r:id="rId16">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490C.053.</w:t>
      </w:r>
      <w:r xml:space="preserve">
        <w:t> </w:t>
      </w:r>
      <w:r xml:space="preserve">
        <w:t> </w:t>
      </w:r>
      <w:r>
        <w:t xml:space="preserve">DUTIES OF OFFICE.  If the office establishes a Genuine Texas program under this chapter, the office shall:</w:t>
      </w:r>
    </w:p>
    <w:p w:rsidR="003F3435" w:rsidRDefault="0032493E">
      <w:pPr>
        <w:spacing w:line="480" w:lineRule="auto"/>
        <w:ind w:firstLine="1440"/>
        <w:jc w:val="both"/>
      </w:pPr>
      <w:r>
        <w:t xml:space="preserve">(1)</w:t>
      </w:r>
      <w:r xml:space="preserve">
        <w:t> </w:t>
      </w:r>
      <w:r xml:space="preserve">
        <w:t> </w:t>
      </w:r>
      <w:r>
        <w:t xml:space="preserve">design and administer the use of a logo for Texas manufactured products and adopt manufactured product quality standards and other criteria for evaluating applications to use the logo;</w:t>
      </w:r>
    </w:p>
    <w:p w:rsidR="003F3435" w:rsidRDefault="0032493E">
      <w:pPr>
        <w:spacing w:line="480" w:lineRule="auto"/>
        <w:ind w:firstLine="1440"/>
        <w:jc w:val="both"/>
      </w:pPr>
      <w:r>
        <w:t xml:space="preserve">(2)</w:t>
      </w:r>
      <w:r xml:space="preserve">
        <w:t> </w:t>
      </w:r>
      <w:r xml:space="preserve">
        <w:t> </w:t>
      </w:r>
      <w:r>
        <w:t xml:space="preserve">develop procedures for acceptance and administration of money received to administer the program;</w:t>
      </w:r>
    </w:p>
    <w:p w:rsidR="003F3435" w:rsidRDefault="0032493E">
      <w:pPr>
        <w:spacing w:line="480" w:lineRule="auto"/>
        <w:ind w:firstLine="1440"/>
        <w:jc w:val="both"/>
      </w:pPr>
      <w:r>
        <w:t xml:space="preserve">(3)</w:t>
      </w:r>
      <w:r xml:space="preserve">
        <w:t> </w:t>
      </w:r>
      <w:r xml:space="preserve">
        <w:t> </w:t>
      </w:r>
      <w:r>
        <w:t xml:space="preserve">develop a general promotional campaign for Texas manufactured products and advertising campaigns for specific Texas manufactured products;</w:t>
      </w:r>
    </w:p>
    <w:p w:rsidR="003F3435" w:rsidRDefault="0032493E">
      <w:pPr>
        <w:spacing w:line="480" w:lineRule="auto"/>
        <w:ind w:firstLine="1440"/>
        <w:jc w:val="both"/>
      </w:pPr>
      <w:r>
        <w:t xml:space="preserve">(4)</w:t>
      </w:r>
      <w:r xml:space="preserve">
        <w:t> </w:t>
      </w:r>
      <w:r xml:space="preserve">
        <w:t> </w:t>
      </w:r>
      <w:r>
        <w:t xml:space="preserve">contract with media representatives to disperse promotional materials;</w:t>
      </w:r>
    </w:p>
    <w:p w:rsidR="003F3435" w:rsidRDefault="0032493E">
      <w:pPr>
        <w:spacing w:line="480" w:lineRule="auto"/>
        <w:ind w:firstLine="1440"/>
        <w:jc w:val="both"/>
      </w:pPr>
      <w:r>
        <w:t xml:space="preserve">(5)</w:t>
      </w:r>
      <w:r xml:space="preserve">
        <w:t> </w:t>
      </w:r>
      <w:r xml:space="preserve">
        <w:t> </w:t>
      </w:r>
      <w:r>
        <w:t xml:space="preserve">receive gifts, donations, or grants from any source and establish internal reporting requirements for use of available money; and</w:t>
      </w:r>
    </w:p>
    <w:p w:rsidR="003F3435" w:rsidRDefault="0032493E">
      <w:pPr>
        <w:spacing w:line="480" w:lineRule="auto"/>
        <w:ind w:firstLine="1440"/>
        <w:jc w:val="both"/>
      </w:pPr>
      <w:r>
        <w:t xml:space="preserve">(6)</w:t>
      </w:r>
      <w:r xml:space="preserve">
        <w:t> </w:t>
      </w:r>
      <w:r xml:space="preserve">
        <w:t> </w:t>
      </w:r>
      <w:r>
        <w:t xml:space="preserve">enter into a memorandum of understanding with the Department of Agriculture to minimize duplication of programs.</w:t>
      </w:r>
    </w:p>
    <w:p w:rsidR="003F3435" w:rsidRDefault="0032493E">
      <w:pPr>
        <w:spacing w:line="480" w:lineRule="auto"/>
        <w:jc w:val="both"/>
      </w:pPr>
      <w:r>
        <w:t xml:space="preserve">Added by Acts 2007, 80th Leg., R.S., Ch. 337 (H.B. </w:t>
      </w:r>
      <w:hyperlink w:docLocation="table" r:id="rId17">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490C.054.</w:t>
      </w:r>
      <w:r xml:space="preserve">
        <w:t> </w:t>
      </w:r>
      <w:r xml:space="preserve">
        <w:t> </w:t>
      </w:r>
      <w:r>
        <w:t xml:space="preserve">FEE FOR USE OF LOGO.  To cover the costs of administering the Genuine Texas program, the office may require a person to pay a fee not to exceed $100 a year for use of the logo designed under Section </w:t>
      </w:r>
      <w:r>
        <w:t xml:space="preserve">490C.053</w:t>
      </w:r>
      <w:r>
        <w:t xml:space="preserve">(1).</w:t>
      </w:r>
    </w:p>
    <w:p w:rsidR="003F3435" w:rsidRDefault="0032493E">
      <w:pPr>
        <w:spacing w:line="480" w:lineRule="auto"/>
        <w:jc w:val="both"/>
      </w:pPr>
      <w:r>
        <w:t xml:space="preserve">Added by Acts 2007, 80th Leg., R.S., Ch. 337 (H.B. </w:t>
      </w:r>
      <w:hyperlink w:docLocation="table" r:id="rId18">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490C.055.</w:t>
      </w:r>
      <w:r xml:space="preserve">
        <w:t> </w:t>
      </w:r>
      <w:r xml:space="preserve">
        <w:t> </w:t>
      </w:r>
      <w:r>
        <w:t xml:space="preserve">PROMOTIONAL EVENTS.  The office may use available money to purchase food and beverages for a promotional event.</w:t>
      </w:r>
    </w:p>
    <w:p w:rsidR="003F3435" w:rsidRDefault="0032493E">
      <w:pPr>
        <w:spacing w:line="480" w:lineRule="auto"/>
        <w:jc w:val="both"/>
      </w:pPr>
      <w:r>
        <w:t xml:space="preserve">Added by Acts 2007, 80th Leg., R.S., Ch. 337 (H.B. </w:t>
      </w:r>
      <w:hyperlink w:docLocation="table" r:id="rId19">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490C.056.</w:t>
      </w:r>
      <w:r xml:space="preserve">
        <w:t> </w:t>
      </w:r>
      <w:r xml:space="preserve">
        <w:t> </w:t>
      </w:r>
      <w:r>
        <w:t xml:space="preserve">SALE OF PROMOTIONAL ITEMS.  (a)  The office may sell or contract for the sale of items, including clothing, posters, and banners, to promote Texas manufactured products.</w:t>
      </w:r>
    </w:p>
    <w:p w:rsidR="003F3435" w:rsidRDefault="0032493E">
      <w:pPr>
        <w:spacing w:line="480" w:lineRule="auto"/>
        <w:ind w:firstLine="720"/>
        <w:jc w:val="both"/>
      </w:pPr>
      <w:r>
        <w:t xml:space="preserve">(b)</w:t>
      </w:r>
      <w:r xml:space="preserve">
        <w:t> </w:t>
      </w:r>
      <w:r xml:space="preserve">
        <w:t> </w:t>
      </w:r>
      <w:r>
        <w:t xml:space="preserve">The office may use the office's Internet website to advertise and sell the items described by Subsection (a).</w:t>
      </w:r>
    </w:p>
    <w:p w:rsidR="003F3435" w:rsidRDefault="0032493E">
      <w:pPr>
        <w:spacing w:line="480" w:lineRule="auto"/>
        <w:jc w:val="both"/>
      </w:pPr>
      <w:r>
        <w:t xml:space="preserve">Added by Acts 2007, 80th Leg., R.S., Ch. 337 (H.B. </w:t>
      </w:r>
      <w:hyperlink w:docLocation="table" r:id="rId20">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490C.057.</w:t>
      </w:r>
      <w:r xml:space="preserve">
        <w:t> </w:t>
      </w:r>
      <w:r xml:space="preserve">
        <w:t> </w:t>
      </w:r>
      <w:r>
        <w:t xml:space="preserve">ADVISORY BOARD.  (a)  If the office establishes a Genuine Texas program as authorized by this chapter, the office shall appoint an advisory board to assist in the implementation of the program.</w:t>
      </w:r>
    </w:p>
    <w:p w:rsidR="003F3435" w:rsidRDefault="0032493E">
      <w:pPr>
        <w:spacing w:line="480" w:lineRule="auto"/>
        <w:ind w:firstLine="720"/>
        <w:jc w:val="both"/>
      </w:pPr>
      <w:r>
        <w:t xml:space="preserve">(b)</w:t>
      </w:r>
      <w:r xml:space="preserve">
        <w:t> </w:t>
      </w:r>
      <w:r xml:space="preserve">
        <w:t> </w:t>
      </w:r>
      <w:r>
        <w:t xml:space="preserve">A member of the advisory board serves at the pleasure of the office.</w:t>
      </w:r>
    </w:p>
    <w:p w:rsidR="003F3435" w:rsidRDefault="0032493E">
      <w:pPr>
        <w:spacing w:line="480" w:lineRule="auto"/>
        <w:ind w:firstLine="720"/>
        <w:jc w:val="both"/>
      </w:pPr>
      <w:r>
        <w:t xml:space="preserve">(c)</w:t>
      </w:r>
      <w:r xml:space="preserve">
        <w:t> </w:t>
      </w:r>
      <w:r xml:space="preserve">
        <w:t> </w:t>
      </w:r>
      <w:r>
        <w:t xml:space="preserve">A member of the advisory board serves without compensation but is entitled to reimbursement for actual expenses incurred in the performance of official board duties, subject to approval of the office.</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does not apply to the advisory board.</w:t>
      </w:r>
    </w:p>
    <w:p w:rsidR="003F3435" w:rsidRDefault="0032493E">
      <w:pPr>
        <w:spacing w:line="480" w:lineRule="auto"/>
        <w:ind w:firstLine="720"/>
        <w:jc w:val="both"/>
      </w:pPr>
      <w:r>
        <w:t xml:space="preserve">(e)</w:t>
      </w:r>
      <w:r xml:space="preserve">
        <w:t> </w:t>
      </w:r>
      <w:r xml:space="preserve">
        <w:t> </w:t>
      </w:r>
      <w:r>
        <w:t xml:space="preserve">At the request of the office, the advisory board shall advise the office on the adoption of rules and the establishment of procedures relating to the administration of the Genuine Texas program.</w:t>
      </w:r>
    </w:p>
    <w:p w:rsidR="003F3435" w:rsidRDefault="0032493E">
      <w:pPr>
        <w:spacing w:line="480" w:lineRule="auto"/>
        <w:ind w:firstLine="720"/>
        <w:jc w:val="both"/>
      </w:pPr>
      <w:r>
        <w:t xml:space="preserve">(f)</w:t>
      </w:r>
      <w:r xml:space="preserve">
        <w:t> </w:t>
      </w:r>
      <w:r xml:space="preserve">
        <w:t> </w:t>
      </w:r>
      <w:r>
        <w:t xml:space="preserve">The office shall provide the advisory board with the staff necessary to assist the board in carrying out the board's duties under this section.</w:t>
      </w:r>
    </w:p>
    <w:p w:rsidR="003F3435" w:rsidRDefault="0032493E">
      <w:pPr>
        <w:spacing w:line="480" w:lineRule="auto"/>
        <w:jc w:val="both"/>
      </w:pPr>
      <w:r>
        <w:t xml:space="preserve">Added by Acts 2007, 80th Leg., R.S., Ch. 337 (H.B. </w:t>
      </w:r>
      <w:hyperlink w:docLocation="table" r:id="rId21">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490C.101.</w:t>
      </w:r>
      <w:r xml:space="preserve">
        <w:t> </w:t>
      </w:r>
      <w:r xml:space="preserve">
        <w:t> </w:t>
      </w:r>
      <w:r>
        <w:t xml:space="preserve">VIOLATION.  A person violates this chapter if the person:</w:t>
      </w:r>
    </w:p>
    <w:p w:rsidR="003F3435" w:rsidRDefault="0032493E">
      <w:pPr>
        <w:spacing w:line="480" w:lineRule="auto"/>
        <w:ind w:firstLine="1440"/>
        <w:jc w:val="both"/>
      </w:pPr>
      <w:r>
        <w:t xml:space="preserve">(1)</w:t>
      </w:r>
      <w:r xml:space="preserve">
        <w:t> </w:t>
      </w:r>
      <w:r xml:space="preserve">
        <w:t> </w:t>
      </w:r>
      <w:r>
        <w:t xml:space="preserve">uses, reproduces, or distributes the logo designed by the office under Section </w:t>
      </w:r>
      <w:r>
        <w:t xml:space="preserve">490C.053</w:t>
      </w:r>
      <w:r>
        <w:t xml:space="preserve"> without the consent of the office;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violates a rule adopted or a procedure established by the office under this chapter.</w:t>
      </w:r>
    </w:p>
    <w:p w:rsidR="003F3435" w:rsidRDefault="0032493E">
      <w:pPr>
        <w:spacing w:line="480" w:lineRule="auto"/>
        <w:jc w:val="both"/>
      </w:pPr>
      <w:r>
        <w:t xml:space="preserve">Added by Acts 2007, 80th Leg., R.S., Ch. 337 (H.B. </w:t>
      </w:r>
      <w:hyperlink w:docLocation="table" r:id="rId22">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490C.102.</w:t>
      </w:r>
      <w:r xml:space="preserve">
        <w:t> </w:t>
      </w:r>
      <w:r xml:space="preserve">
        <w:t> </w:t>
      </w:r>
      <w:r>
        <w:t xml:space="preserve">SUSPENSION OR FORFEITURE OF RIGHT TO USE LOGO.  (a)  The office may temporarily suspend or permanently forfeit the right of a person who violates this chapter to use the logo of the Genuine Texas program.</w:t>
      </w:r>
    </w:p>
    <w:p w:rsidR="003F3435" w:rsidRDefault="0032493E">
      <w:pPr>
        <w:spacing w:line="480" w:lineRule="auto"/>
        <w:ind w:firstLine="720"/>
        <w:jc w:val="both"/>
      </w:pPr>
      <w:r>
        <w:t xml:space="preserve">(b)</w:t>
      </w:r>
      <w:r xml:space="preserve">
        <w:t> </w:t>
      </w:r>
      <w:r xml:space="preserve">
        <w:t> </w:t>
      </w:r>
      <w:r>
        <w:t xml:space="preserve">Before suspending or forfeiting a person's right to use the logo, the office may consider the circumstances and seriousness of the violation, any efforts by the person to correct the violation, and whether the person previously has violated this chapter.</w:t>
      </w:r>
    </w:p>
    <w:p w:rsidR="003F3435" w:rsidRDefault="0032493E">
      <w:pPr>
        <w:spacing w:line="480" w:lineRule="auto"/>
        <w:jc w:val="both"/>
      </w:pPr>
      <w:r>
        <w:t xml:space="preserve">Added by Acts 2007, 80th Leg., R.S., Ch. 337 (H.B. </w:t>
      </w:r>
      <w:hyperlink w:docLocation="table" r:id="rId23">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490C.103.</w:t>
      </w:r>
      <w:r xml:space="preserve">
        <w:t> </w:t>
      </w:r>
      <w:r xml:space="preserve">
        <w:t> </w:t>
      </w:r>
      <w:r>
        <w:t xml:space="preserve">ADMINISTRATIVE PENALTY.  The office may impose an administrative penalty not to exceed $500 against a person who violates this chapter.</w:t>
      </w:r>
      <w:r xml:space="preserve">
        <w:t> </w:t>
      </w:r>
      <w:r xml:space="preserve">
        <w:t> </w:t>
      </w:r>
      <w:r>
        <w:t xml:space="preserve">A proceeding to impose the administrative penalty is a contested case under Chapter </w:t>
      </w:r>
      <w:r>
        <w:t xml:space="preserve">2001</w:t>
      </w:r>
      <w:r>
        <w:t xml:space="preserve">.</w:t>
      </w:r>
    </w:p>
    <w:p w:rsidR="003F3435" w:rsidRDefault="0032493E">
      <w:pPr>
        <w:spacing w:line="480" w:lineRule="auto"/>
        <w:jc w:val="both"/>
      </w:pPr>
      <w:r>
        <w:t xml:space="preserve">Added by Acts 2007, 80th Leg., R.S., Ch. 337 (H.B. </w:t>
      </w:r>
      <w:hyperlink w:docLocation="table" r:id="rId24">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490C.104.</w:t>
      </w:r>
      <w:r xml:space="preserve">
        <w:t> </w:t>
      </w:r>
      <w:r xml:space="preserve">
        <w:t> </w:t>
      </w:r>
      <w:r>
        <w:t xml:space="preserve">CIVIL PENALTY.  A person who violates this chapter is subject to a civil penalty not to exceed $500 for each violation.</w:t>
      </w:r>
    </w:p>
    <w:p w:rsidR="003F3435" w:rsidRDefault="0032493E">
      <w:pPr>
        <w:spacing w:line="480" w:lineRule="auto"/>
        <w:jc w:val="both"/>
      </w:pPr>
      <w:r>
        <w:t xml:space="preserve">Added by Acts 2007, 80th Leg., R.S., Ch. 337 (H.B. </w:t>
      </w:r>
      <w:hyperlink w:docLocation="table" r:id="rId25">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490C.105.</w:t>
      </w:r>
      <w:r xml:space="preserve">
        <w:t> </w:t>
      </w:r>
      <w:r xml:space="preserve">
        <w:t> </w:t>
      </w:r>
      <w:r>
        <w:t xml:space="preserve">CALCULATING AMOUNT OF ADMINISTRATIVE OR CIVIL PENALTY.  (a)  Each day that a violation continues may be considered a separate violation for purposes of an administrative or civil penalty under this subchapter.</w:t>
      </w:r>
    </w:p>
    <w:p w:rsidR="003F3435" w:rsidRDefault="0032493E">
      <w:pPr>
        <w:spacing w:line="480" w:lineRule="auto"/>
        <w:ind w:firstLine="720"/>
        <w:jc w:val="both"/>
      </w:pPr>
      <w:r>
        <w:t xml:space="preserve">(b)</w:t>
      </w:r>
      <w:r xml:space="preserve">
        <w:t> </w:t>
      </w:r>
      <w:r xml:space="preserve">
        <w:t> </w:t>
      </w:r>
      <w:r>
        <w:t xml:space="preserve">The amount of an administrative or civil penalty must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by the person to correct the violation;</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Added by Acts 2007, 80th Leg., R.S., Ch. 337 (H.B. </w:t>
      </w:r>
      <w:hyperlink w:docLocation="table" r:id="rId26">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490C.106.</w:t>
      </w:r>
      <w:r xml:space="preserve">
        <w:t> </w:t>
      </w:r>
      <w:r xml:space="preserve">
        <w:t> </w:t>
      </w:r>
      <w:r>
        <w:t xml:space="preserve">ENFORCEMENT OF ADMINISTRATIVE OR CIVIL PENALTY.  (a)  The enforcement of an administrative penalty under this section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office to contest the affidavit as provided by those rules.</w:t>
      </w:r>
    </w:p>
    <w:p w:rsidR="003F3435" w:rsidRDefault="0032493E">
      <w:pPr>
        <w:spacing w:line="480" w:lineRule="auto"/>
        <w:ind w:firstLine="720"/>
        <w:jc w:val="both"/>
      </w:pPr>
      <w:r>
        <w:t xml:space="preserve">(b)</w:t>
      </w:r>
      <w:r xml:space="preserve">
        <w:t> </w:t>
      </w:r>
      <w:r xml:space="preserve">
        <w:t> </w:t>
      </w:r>
      <w:r>
        <w:t xml:space="preserve">At the request of the office, the attorney general or the county attorney or district attorney of the county in which the violation is alleged to have occurred may file suit to collect the civil penalty.</w:t>
      </w:r>
    </w:p>
    <w:p w:rsidR="003F3435" w:rsidRDefault="0032493E">
      <w:pPr>
        <w:spacing w:line="480" w:lineRule="auto"/>
        <w:jc w:val="both"/>
      </w:pPr>
      <w:r>
        <w:t xml:space="preserve">Added by Acts 2007, 80th Leg., R.S., Ch. 337 (H.B. </w:t>
      </w:r>
      <w:hyperlink w:docLocation="table" r:id="rId27">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490C.107.</w:t>
      </w:r>
      <w:r xml:space="preserve">
        <w:t> </w:t>
      </w:r>
      <w:r xml:space="preserve">
        <w:t> </w:t>
      </w:r>
      <w:r>
        <w:t xml:space="preserve">DEPOSIT OF MONEY.  An administrative or civil penalty collected under this subchapter shall be deposited to the credit of the general revenue fund.</w:t>
      </w:r>
    </w:p>
    <w:p w:rsidR="003F3435" w:rsidRDefault="0032493E">
      <w:pPr>
        <w:spacing w:line="480" w:lineRule="auto"/>
        <w:jc w:val="both"/>
      </w:pPr>
      <w:r>
        <w:t xml:space="preserve">Added by Acts 2007, 80th Leg., R.S., Ch. 337 (H.B. </w:t>
      </w:r>
      <w:hyperlink w:docLocation="table" r:id="rId28">
        <w:r>
          <w:rPr>
            <w:rStyle w:val="Hyperlink"/>
          </w:rPr>
          <w:t>3446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490C.108.</w:t>
      </w:r>
      <w:r xml:space="preserve">
        <w:t> </w:t>
      </w:r>
      <w:r xml:space="preserve">
        <w:t> </w:t>
      </w:r>
      <w:r>
        <w:t xml:space="preserve">INJUNCTIVE RELIEF.  (a)  At the request of the office, the attorney general or the county or district attorney of the county in which the alleged violation is threatened to occur or is occurring may file suit for the appropriate injunctive relief to prevent or abate a violation of this chapter.</w:t>
      </w:r>
    </w:p>
    <w:p w:rsidR="003F3435" w:rsidRDefault="0032493E">
      <w:pPr>
        <w:spacing w:line="480" w:lineRule="auto"/>
        <w:ind w:firstLine="720"/>
        <w:jc w:val="both"/>
      </w:pPr>
      <w:r>
        <w:t xml:space="preserve">(b)</w:t>
      </w:r>
      <w:r xml:space="preserve">
        <w:t> </w:t>
      </w:r>
      <w:r xml:space="preserve">
        <w:t> </w:t>
      </w:r>
      <w:r>
        <w:t xml:space="preserve">Venue for an action brought under this section is in Travis County.</w:t>
      </w:r>
    </w:p>
    <w:p w:rsidR="003F3435" w:rsidRDefault="0032493E">
      <w:pPr>
        <w:spacing w:line="480" w:lineRule="auto"/>
        <w:jc w:val="both"/>
      </w:pPr>
      <w:r>
        <w:t xml:space="preserve">Added by Acts 2007, 80th Leg., R.S., Ch. 337 (H.B. </w:t>
      </w:r>
      <w:hyperlink w:docLocation="table" r:id="rId29">
        <w:r>
          <w:rPr>
            <w:rStyle w:val="Hyperlink"/>
          </w:rPr>
          <w:t>3446</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46F.HTM" TargetMode="External" Id="rId14" /><Relationship Type="http://schemas.openxmlformats.org/officeDocument/2006/relationships/hyperlink" Target="http://capitol.texas.gov/tlodocs/80R/billtext/html/HB03446F.HTM" TargetMode="External" Id="rId15" /><Relationship Type="http://schemas.openxmlformats.org/officeDocument/2006/relationships/hyperlink" Target="http://capitol.texas.gov/tlodocs/80R/billtext/html/HB03446F.HTM" TargetMode="External" Id="rId16" /><Relationship Type="http://schemas.openxmlformats.org/officeDocument/2006/relationships/hyperlink" Target="http://capitol.texas.gov/tlodocs/80R/billtext/html/HB03446F.HTM" TargetMode="External" Id="rId17" /><Relationship Type="http://schemas.openxmlformats.org/officeDocument/2006/relationships/hyperlink" Target="http://capitol.texas.gov/tlodocs/80R/billtext/html/HB03446F.HTM" TargetMode="External" Id="rId18" /><Relationship Type="http://schemas.openxmlformats.org/officeDocument/2006/relationships/hyperlink" Target="http://capitol.texas.gov/tlodocs/80R/billtext/html/HB03446F.HTM" TargetMode="External" Id="rId19" /><Relationship Type="http://schemas.openxmlformats.org/officeDocument/2006/relationships/hyperlink" Target="http://capitol.texas.gov/tlodocs/80R/billtext/html/HB03446F.HTM" TargetMode="External" Id="rId20" /><Relationship Type="http://schemas.openxmlformats.org/officeDocument/2006/relationships/hyperlink" Target="http://capitol.texas.gov/tlodocs/80R/billtext/html/HB03446F.HTM" TargetMode="External" Id="rId21" /><Relationship Type="http://schemas.openxmlformats.org/officeDocument/2006/relationships/hyperlink" Target="http://capitol.texas.gov/tlodocs/80R/billtext/html/HB03446F.HTM" TargetMode="External" Id="rId22" /><Relationship Type="http://schemas.openxmlformats.org/officeDocument/2006/relationships/hyperlink" Target="http://capitol.texas.gov/tlodocs/80R/billtext/html/HB03446F.HTM" TargetMode="External" Id="rId23" /><Relationship Type="http://schemas.openxmlformats.org/officeDocument/2006/relationships/hyperlink" Target="http://capitol.texas.gov/tlodocs/80R/billtext/html/HB03446F.HTM" TargetMode="External" Id="rId24" /><Relationship Type="http://schemas.openxmlformats.org/officeDocument/2006/relationships/hyperlink" Target="http://capitol.texas.gov/tlodocs/80R/billtext/html/HB03446F.HTM" TargetMode="External" Id="rId25" /><Relationship Type="http://schemas.openxmlformats.org/officeDocument/2006/relationships/hyperlink" Target="http://capitol.texas.gov/tlodocs/80R/billtext/html/HB03446F.HTM" TargetMode="External" Id="rId26" /><Relationship Type="http://schemas.openxmlformats.org/officeDocument/2006/relationships/hyperlink" Target="http://capitol.texas.gov/tlodocs/80R/billtext/html/HB03446F.HTM" TargetMode="External" Id="rId27" /><Relationship Type="http://schemas.openxmlformats.org/officeDocument/2006/relationships/hyperlink" Target="http://capitol.texas.gov/tlodocs/80R/billtext/html/HB03446F.HTM" TargetMode="External" Id="rId28" /><Relationship Type="http://schemas.openxmlformats.org/officeDocument/2006/relationships/hyperlink" Target="http://capitol.texas.gov/tlodocs/80R/billtext/html/HB03446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