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4. EXECUTIVE BRANCH</w:t>
      </w:r>
    </w:p>
    <w:p w:rsidR="003F3435" w:rsidRDefault="0032493E">
      <w:pPr>
        <w:spacing w:line="480" w:lineRule="auto"/>
        <w:jc w:val="center"/>
      </w:pPr>
      <w:r>
        <w:t xml:space="preserve">SUBTITLE G. CORRECTIONS</w:t>
      </w:r>
    </w:p>
    <w:p w:rsidR="003F3435" w:rsidRDefault="0032493E">
      <w:pPr>
        <w:spacing w:line="480" w:lineRule="auto"/>
        <w:jc w:val="center"/>
      </w:pPr>
      <w:r>
        <w:t xml:space="preserve">CHAPTER 491. TEXAS BOARD OF CRIMINAL JUSTICE, TEXAS DEPARTMENT OF CRIMINAL JUSTICE: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491.001.</w:t>
      </w:r>
      <w:r xml:space="preserve">
        <w:t> </w:t>
      </w:r>
      <w:r xml:space="preserve">
        <w:t> </w:t>
      </w:r>
      <w:r>
        <w:t xml:space="preserve">DEFINITIONS.  (a)  In this subtitle, except for Chapter </w:t>
      </w:r>
      <w:r>
        <w:t xml:space="preserve">511</w:t>
      </w:r>
      <w: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Texas Board of Criminal Justice, except as provided by Section </w:t>
      </w:r>
      <w:r>
        <w:t xml:space="preserve">508.001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"Community justice assistance division" means the community justice assistance division of the department.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"Department" means the Texas Department of Criminal Justice, except in Chapter </w:t>
      </w:r>
      <w:r>
        <w:t xml:space="preserve">509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"Executive director" means the executive director of the department.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"Institutional division" means the institutional division of the department.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"Office of the independent auditor" means the office of the independent auditor established under Section </w:t>
      </w:r>
      <w:r>
        <w:t xml:space="preserve">493.0052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(6-a)</w:t>
      </w:r>
      <w:r xml:space="preserve">
        <w:t> </w:t>
      </w:r>
      <w:r xml:space="preserve">
        <w:t> </w:t>
      </w:r>
      <w:r>
        <w:t xml:space="preserve">"Office of the inspector general" means the office of the inspector general established under Section </w:t>
      </w:r>
      <w:r>
        <w:t xml:space="preserve">493.019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"Parole division" means the parole division of the department.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Repealed by Acts 2025, 89th Leg., R.S., Ch. 1022 (S.B. </w:t>
      </w:r>
      <w:hyperlink w:docLocation="table" r:id="rId14">
        <w:r>
          <w:rPr>
            <w:rStyle w:val="Hyperlink"/>
          </w:rPr>
          <w:t>2405</w:t>
        </w:r>
      </w:hyperlink>
      <w:r>
        <w:t xml:space="preserve">), Sec. 105(3), eff. September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reference in other law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 of Pardons and Paroles"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Board of Pardons and Paroles in any statute relating to a subject under the board's jurisdiction as provided by Chapter </w:t>
      </w:r>
      <w:r>
        <w:t xml:space="preserve">508</w:t>
      </w:r>
      <w:r>
        <w:t xml:space="preserve">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parole division in any statute relating to a subject under the division's jurisdiction as provided by Chapter </w:t>
      </w:r>
      <w:r>
        <w:t xml:space="preserve">508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"Probation department" or "adult probation department" means a community supervision and corrections department established under Chapter </w:t>
      </w:r>
      <w:r>
        <w:t xml:space="preserve">76</w:t>
      </w:r>
      <w:r>
        <w:t xml:space="preserve">,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"Texas Adult Probation Commission" means the community justice assistance division.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"Texas Board of Corrections" means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"Texas Department of Corrections" means the institutional division.</w:t>
      </w:r>
    </w:p>
    <w:p w:rsidR="003F3435" w:rsidRDefault="0032493E">
      <w:pPr>
        <w:spacing w:line="480" w:lineRule="auto"/>
        <w:jc w:val="both"/>
      </w:pPr>
      <w:r>
        <w:t xml:space="preserve">Added by Acts 1989, 71st Leg., ch. 212, Sec. 2.01, eff. Sept. 1, 1989.  Amended by Acts 1991, 72nd Leg., ch. 16, Sec. 10.01(a), eff. Aug. 26, 1991;  Acts 1993, 73rd Leg., ch. 988, Sec. 1.01, eff. Sept. 1, 1993;  Acts 1995, 74th Leg., ch. 76, Sec. 7.04, 7.17, eff. Sept. 1, 1995;  Acts 1997, 75th Leg., ch. 165, Sec. 12.06, 12.07, eff. Sept. 1, 1997;  Acts 1997, 75th Leg., ch. 490, Sec. 1,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1022 (S.B. </w:t>
      </w:r>
      <w:hyperlink w:docLocation="table" r:id="rId15">
        <w:r>
          <w:rPr>
            <w:rStyle w:val="Hyperlink"/>
          </w:rPr>
          <w:t>2405</w:t>
        </w:r>
      </w:hyperlink>
      <w:r>
        <w:t xml:space="preserve">), Sec. 11, eff. September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1022 (S.B. </w:t>
      </w:r>
      <w:hyperlink w:docLocation="table" r:id="rId16">
        <w:r>
          <w:rPr>
            <w:rStyle w:val="Hyperlink"/>
          </w:rPr>
          <w:t>2405</w:t>
        </w:r>
      </w:hyperlink>
      <w:r>
        <w:t xml:space="preserve">), Sec. 12, eff. September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1022 (S.B. </w:t>
      </w:r>
      <w:hyperlink w:docLocation="table" r:id="rId17">
        <w:r>
          <w:rPr>
            <w:rStyle w:val="Hyperlink"/>
          </w:rPr>
          <w:t>2405</w:t>
        </w:r>
      </w:hyperlink>
      <w:r>
        <w:t xml:space="preserve">), Sec. 105(3),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2405F.HTM" TargetMode="External" Id="rId14" /><Relationship Type="http://schemas.openxmlformats.org/officeDocument/2006/relationships/hyperlink" Target="http://capitol.texas.gov/tlodocs/89R/billtext/html/SB02405F.HTM" TargetMode="External" Id="rId15" /><Relationship Type="http://schemas.openxmlformats.org/officeDocument/2006/relationships/hyperlink" Target="http://capitol.texas.gov/tlodocs/89R/billtext/html/SB02405F.HTM" TargetMode="External" Id="rId16" /><Relationship Type="http://schemas.openxmlformats.org/officeDocument/2006/relationships/hyperlink" Target="http://capitol.texas.gov/tlodocs/89R/billtext/html/SB02405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