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492. TEXAS BOARD OF CRIMINAL JUSTICE:  GENERAL DUTIES;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492.001.</w:t>
      </w:r>
      <w:r xml:space="preserve">
        <w:t> </w:t>
      </w:r>
      <w:r xml:space="preserve">
        <w:t> </w:t>
      </w:r>
      <w:r>
        <w:t xml:space="preserve">CONTROL OVER DEPARTMENT.  The board governs the department.</w:t>
      </w:r>
    </w:p>
    <w:p w:rsidR="003F3435" w:rsidRDefault="0032493E">
      <w:pPr>
        <w:spacing w:line="480" w:lineRule="auto"/>
        <w:jc w:val="both"/>
      </w:pPr>
      <w:r>
        <w:t xml:space="preserve">Added by Acts 1989, 71st Leg., ch. 212, Sec. 2.01, eff. Sept. 1, 1989.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 492.0011.</w:t>
      </w:r>
      <w:r xml:space="preserve">
        <w:t> </w:t>
      </w:r>
      <w:r xml:space="preserve">
        <w:t> </w:t>
      </w:r>
      <w:r>
        <w:t xml:space="preserve">PRIVATE SECTOR PRISON INDUSTRIES PROGRAM MANAGEMENT.  (a)</w:t>
      </w:r>
      <w:r xml:space="preserve">
        <w:t> </w:t>
      </w:r>
      <w:r xml:space="preserve">
        <w:t> </w:t>
      </w:r>
      <w:r>
        <w:t xml:space="preserve">The board shall approve, certify, and supervise private sector prison industries programs operated by the department, the Texas Juvenile Justice Department, and county correctional facilities in accordance with Subchapter </w:t>
      </w:r>
      <w:r>
        <w:t xml:space="preserve">C</w:t>
      </w:r>
      <w:r>
        <w:t xml:space="preserve">, Chapter </w:t>
      </w:r>
      <w:r>
        <w:t xml:space="preserve">497</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authorize the board to direct the general operations of or to govern the Texas Juvenile Justice Department or county correctional facilities in any manner not specifically described by Subsection (a).</w:t>
      </w:r>
    </w:p>
    <w:p w:rsidR="003F3435" w:rsidRDefault="0032493E">
      <w:pPr>
        <w:spacing w:line="480" w:lineRule="auto"/>
        <w:jc w:val="both"/>
      </w:pPr>
      <w:r>
        <w:t xml:space="preserve">Added by Acts 2009, 81st Leg., R.S., Ch. 1282 (H.B. </w:t>
      </w:r>
      <w:hyperlink w:docLocation="table" r:id="rId14">
        <w:r>
          <w:rPr>
            <w:rStyle w:val="Hyperlink"/>
          </w:rPr>
          <w:t>1914</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5">
        <w:r>
          <w:rPr>
            <w:rStyle w:val="Hyperlink"/>
          </w:rPr>
          <w:t>1549</w:t>
        </w:r>
      </w:hyperlink>
      <w:r>
        <w:t xml:space="preserve">), Sec. 96,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492.002.</w:t>
      </w:r>
      <w:r xml:space="preserve">
        <w:t> </w:t>
      </w:r>
      <w:r xml:space="preserve">
        <w:t> </w:t>
      </w:r>
      <w:r>
        <w:t xml:space="preserve">COMPOSITION OF BOARD;  COMPENSATION OF MEMBERS.  (a)</w:t>
      </w:r>
      <w:r xml:space="preserve">
        <w:t> </w:t>
      </w:r>
      <w:r xml:space="preserve">
        <w:t> </w:t>
      </w:r>
      <w:r>
        <w:t xml:space="preserve">The board is composed of nine members appointed by the governor with the advice and consent of the senate.</w:t>
      </w:r>
      <w:r xml:space="preserve">
        <w:t> </w:t>
      </w:r>
      <w:r xml:space="preserve">
        <w:t> </w:t>
      </w:r>
      <w:r>
        <w:t xml:space="preserve">At least two members must have significant business or corporate experience.</w:t>
      </w:r>
      <w:r xml:space="preserve">
        <w:t> </w:t>
      </w:r>
      <w:r xml:space="preserve">
        <w:t> </w:t>
      </w:r>
      <w:r>
        <w:t xml:space="preserve">The governor may not appoint more than two members who reside in an area encompassed by the same administrative judicial region, as determined by Section </w:t>
      </w:r>
      <w:r>
        <w:t xml:space="preserve">74.042</w:t>
      </w:r>
      <w:r>
        <w:t xml:space="preserve">.</w:t>
      </w:r>
    </w:p>
    <w:p w:rsidR="003F3435" w:rsidRDefault="0032493E">
      <w:pPr>
        <w:spacing w:line="480" w:lineRule="auto"/>
        <w:ind w:firstLine="720"/>
        <w:jc w:val="both"/>
      </w:pPr>
      <w:r>
        <w:t xml:space="preserve">(b)</w:t>
      </w:r>
      <w:r xml:space="preserve">
        <w:t> </w:t>
      </w:r>
      <w:r xml:space="preserve">
        <w:t> </w:t>
      </w:r>
      <w:r>
        <w:t xml:space="preserve">Members serve staggered six-year terms with the terms of three members expiring February 1 of each odd-numbered year.</w:t>
      </w:r>
    </w:p>
    <w:p w:rsidR="003F3435" w:rsidRDefault="0032493E">
      <w:pPr>
        <w:spacing w:line="480" w:lineRule="auto"/>
        <w:ind w:firstLine="720"/>
        <w:jc w:val="both"/>
      </w:pPr>
      <w:r>
        <w:t xml:space="preserve">(c)</w:t>
      </w:r>
      <w:r xml:space="preserve">
        <w:t> </w:t>
      </w:r>
      <w:r xml:space="preserve">
        <w:t> </w:t>
      </w:r>
      <w:r>
        <w:t xml:space="preserve">A member of the board is not entitled to compensation but is entitled to reimbursement for actual and necessary expenses as provided by the General Appropriations Act.</w:t>
      </w:r>
    </w:p>
    <w:p w:rsidR="003F3435" w:rsidRDefault="0032493E">
      <w:pPr>
        <w:spacing w:line="480" w:lineRule="auto"/>
        <w:jc w:val="both"/>
      </w:pPr>
      <w:r>
        <w:t xml:space="preserve">Added by Acts 1989, 71st Leg., ch. 212, Sec. 2.01, eff. Sept. 1, 1989.  Amended by Acts 1991, 72nd Leg., ch. 16, Sec. 10.01(a),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6">
        <w:r>
          <w:rPr>
            <w:rStyle w:val="Hyperlink"/>
          </w:rPr>
          <w:t>2405</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492.003.</w:t>
      </w:r>
      <w:r xml:space="preserve">
        <w:t> </w:t>
      </w:r>
      <w:r xml:space="preserve">
        <w:t> </w:t>
      </w:r>
      <w:r>
        <w:t xml:space="preserve">ELIGIBILITY FOR MEMBERSHIP;  REMOVAL.  (a)  Each member of the board must be representative of the general public.</w:t>
      </w:r>
      <w:r xml:space="preserve">
        <w:t> </w:t>
      </w:r>
      <w:r xml:space="preserve">
        <w:t> </w:t>
      </w:r>
      <w:r>
        <w:t xml:space="preserve">A person is not eligible for appointment as a member if the person or the person's spouse:</w:t>
      </w:r>
    </w:p>
    <w:p w:rsidR="003F3435" w:rsidRDefault="0032493E">
      <w:pPr>
        <w:spacing w:line="480" w:lineRule="auto"/>
        <w:ind w:firstLine="1440"/>
        <w:jc w:val="both"/>
      </w:pPr>
      <w:r>
        <w:t xml:space="preserve">(1)</w:t>
      </w:r>
      <w:r xml:space="preserve">
        <w:t> </w:t>
      </w:r>
      <w:r xml:space="preserve">
        <w:t> </w:t>
      </w:r>
      <w:r>
        <w:t xml:space="preserve">is a person, other than a judge participating in the management of a community supervision and corrections department, who is employed by or participates in the management of a business entity or other organization regulated by the department or receiving funds from the department;</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regulated by the department or receiving funds from the department, including an entity or organization with which the department contracts under Subchapter </w:t>
      </w:r>
      <w:r>
        <w:t xml:space="preserve">C</w:t>
      </w:r>
      <w:r>
        <w:t xml:space="preserve">, Chapter </w:t>
      </w:r>
      <w:r>
        <w:t xml:space="preserve">497</w:t>
      </w:r>
      <w:r>
        <w:t xml:space="preserve">;</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department, other than compensation or reimbursement authorized by law for board membership, attendance, or expenses; or</w:t>
      </w:r>
    </w:p>
    <w:p w:rsidR="003F3435" w:rsidRDefault="0032493E">
      <w:pPr>
        <w:spacing w:line="480" w:lineRule="auto"/>
        <w:ind w:firstLine="1440"/>
        <w:jc w:val="both"/>
      </w:pPr>
      <w:r>
        <w:t xml:space="preserve">(4)</w:t>
      </w:r>
      <w:r xml:space="preserve">
        <w:t> </w:t>
      </w:r>
      <w:r xml:space="preserve">
        <w:t> </w:t>
      </w:r>
      <w:r>
        <w:t xml:space="preserve">owns, controls directly or indirectly, or is employed by a business entity or other organization with which the department contracts concerning a private sector prison industries program approved and certified by the board under Subchapter </w:t>
      </w:r>
      <w:r>
        <w:t xml:space="preserve">C</w:t>
      </w:r>
      <w:r>
        <w:t xml:space="preserve">, Chapter </w:t>
      </w:r>
      <w:r>
        <w:t xml:space="preserve">497</w:t>
      </w:r>
      <w:r>
        <w:t xml:space="preserve">.</w:t>
      </w:r>
    </w:p>
    <w:p w:rsidR="003F3435" w:rsidRDefault="0032493E">
      <w:pPr>
        <w:spacing w:line="480" w:lineRule="auto"/>
        <w:ind w:firstLine="720"/>
        <w:jc w:val="both"/>
      </w:pPr>
      <w:r>
        <w:t xml:space="preserve">(b)</w:t>
      </w:r>
      <w:r xml:space="preserve">
        <w:t> </w:t>
      </w:r>
      <w:r xml:space="preserve">
        <w:t> </w:t>
      </w:r>
      <w:r>
        <w:t xml:space="preserve">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interests.</w:t>
      </w:r>
    </w:p>
    <w:p w:rsidR="003F3435" w:rsidRDefault="0032493E">
      <w:pPr>
        <w:spacing w:line="480" w:lineRule="auto"/>
        <w:ind w:firstLine="720"/>
        <w:jc w:val="both"/>
      </w:pPr>
      <w:r>
        <w:t xml:space="preserve">(c)</w:t>
      </w:r>
      <w:r xml:space="preserve">
        <w:t> </w:t>
      </w:r>
      <w:r xml:space="preserve">
        <w:t> </w:t>
      </w:r>
      <w:r>
        <w:t xml:space="preserve">A person may not be a member of the board and may not be a department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criminal justice or private sector prison industries;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criminal justice or private sector prison industries.</w:t>
      </w:r>
    </w:p>
    <w:p w:rsidR="003F3435" w:rsidRDefault="0032493E">
      <w:pPr>
        <w:spacing w:line="480" w:lineRule="auto"/>
        <w:ind w:firstLine="720"/>
        <w:jc w:val="both"/>
      </w:pPr>
      <w:r>
        <w:t xml:space="preserve">(d)</w:t>
      </w:r>
      <w:r xml:space="preserve">
        <w:t> </w:t>
      </w:r>
      <w:r xml:space="preserve">
        <w:t> </w:t>
      </w:r>
      <w:r>
        <w:t xml:space="preserve">A person who is required to register as a lobbyist under Chapter </w:t>
      </w:r>
      <w:r>
        <w:t xml:space="preserve">305</w:t>
      </w:r>
      <w:r>
        <w:t xml:space="preserve"> because of the person's activities for compensation in or on behalf of a profession related to the operation of the board may not serve as a member of the board or act as the general counsel to the board or the department.</w:t>
      </w:r>
    </w:p>
    <w:p w:rsidR="003F3435" w:rsidRDefault="0032493E">
      <w:pPr>
        <w:spacing w:line="480" w:lineRule="auto"/>
        <w:ind w:firstLine="720"/>
        <w:jc w:val="both"/>
      </w:pPr>
      <w:r>
        <w:t xml:space="preserve">(e)</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ind w:firstLine="720"/>
        <w:jc w:val="both"/>
      </w:pPr>
      <w:r>
        <w:t xml:space="preserve">(f)</w:t>
      </w:r>
      <w:r xml:space="preserve">
        <w:t> </w:t>
      </w:r>
      <w:r xml:space="preserve">
        <w:t> </w:t>
      </w:r>
      <w:r>
        <w:t xml:space="preserve">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Subsection (a) for appointment to the board;</w:t>
      </w:r>
    </w:p>
    <w:p w:rsidR="003F3435" w:rsidRDefault="0032493E">
      <w:pPr>
        <w:spacing w:line="480" w:lineRule="auto"/>
        <w:ind w:firstLine="1440"/>
        <w:jc w:val="both"/>
      </w:pPr>
      <w:r>
        <w:t xml:space="preserve">(2)</w:t>
      </w:r>
      <w:r xml:space="preserve">
        <w:t> </w:t>
      </w:r>
      <w:r xml:space="preserve">
        <w:t> </w:t>
      </w:r>
      <w:r>
        <w:t xml:space="preserve">does not maintain during the member's service on the board the qualifications required by Subsection (a) for appointment to the board;</w:t>
      </w:r>
    </w:p>
    <w:p w:rsidR="003F3435" w:rsidRDefault="0032493E">
      <w:pPr>
        <w:spacing w:line="480" w:lineRule="auto"/>
        <w:ind w:firstLine="1440"/>
        <w:jc w:val="both"/>
      </w:pPr>
      <w:r>
        <w:t xml:space="preserve">(3)</w:t>
      </w:r>
      <w:r xml:space="preserve">
        <w:t> </w:t>
      </w:r>
      <w:r xml:space="preserve">
        <w:t> </w:t>
      </w:r>
      <w:r>
        <w:t xml:space="preserve">is ineligible for membership under Subsection (c) or (d);</w:t>
      </w:r>
    </w:p>
    <w:p w:rsidR="003F3435" w:rsidRDefault="0032493E">
      <w:pPr>
        <w:spacing w:line="480" w:lineRule="auto"/>
        <w:ind w:firstLine="1440"/>
        <w:jc w:val="both"/>
      </w:pPr>
      <w:r>
        <w:t xml:space="preserve">(4)</w:t>
      </w:r>
      <w:r xml:space="preserve">
        <w:t> </w:t>
      </w:r>
      <w:r xml:space="preserve">
        <w:t> </w:t>
      </w:r>
      <w:r>
        <w:t xml:space="preserve">is unable to discharge the member's duties for a substantial part of the term for which the member was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each calendar year or is absent from more than two consecutive regularly scheduled board meetings that the member is eligible to attend, except when the absence is excused by majority vote of the board.</w:t>
      </w:r>
    </w:p>
    <w:p w:rsidR="003F3435" w:rsidRDefault="0032493E">
      <w:pPr>
        <w:spacing w:line="480" w:lineRule="auto"/>
        <w:ind w:firstLine="720"/>
        <w:jc w:val="both"/>
      </w:pPr>
      <w:r>
        <w:t xml:space="preserve">(g)</w:t>
      </w:r>
      <w:r xml:space="preserve">
        <w:t> </w:t>
      </w:r>
      <w:r xml:space="preserve">
        <w:t> </w:t>
      </w:r>
      <w:r>
        <w:t xml:space="preserve">The validity of an action of the board is not affected by the fact that it was taken when a ground for removal of a member of the board existed.</w:t>
      </w:r>
    </w:p>
    <w:p w:rsidR="003F3435" w:rsidRDefault="0032493E">
      <w:pPr>
        <w:spacing w:line="480" w:lineRule="auto"/>
        <w:ind w:firstLine="720"/>
        <w:jc w:val="both"/>
      </w:pPr>
      <w:r>
        <w:t xml:space="preserve">(h)</w:t>
      </w:r>
      <w:r xml:space="preserve">
        <w:t> </w:t>
      </w:r>
      <w:r xml:space="preserve">
        <w:t> </w:t>
      </w:r>
      <w:r>
        <w:t xml:space="preserve">If the executive director has knowledge that a potential ground for removal exists, the director shall notify the chairman of the board of the ground.  The chairman shall then notify the governor and the attorney general that a potential ground for removal exists.  If the potential ground for removal involves the chairman,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Added by Acts 1989, 71st Leg., ch. 212, Sec. 2.01, eff. Sept. 1, 1989.  Amended by Acts 1991, 72nd Leg., ch. 16, Sec. 10.01(a), eff. Aug. 26, 1991;  Acts 1999, 76th Leg., ch. 1188, Sec. 1.01,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17">
        <w:r>
          <w:rPr>
            <w:rStyle w:val="Hyperlink"/>
          </w:rPr>
          <w:t>1914</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492.0031.</w:t>
      </w:r>
      <w:r xml:space="preserve">
        <w:t> </w:t>
      </w:r>
      <w:r xml:space="preserve">
        <w:t> </w:t>
      </w:r>
      <w:r>
        <w:t xml:space="preserve">TRAINING PROGRAM FOR MEMBERS.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and department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department;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department;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(b-1)</w:t>
      </w:r>
      <w:r xml:space="preserve">
        <w:t> </w:t>
      </w:r>
      <w:r xml:space="preserve">
        <w:t> </w:t>
      </w:r>
      <w:r>
        <w:t xml:space="preserve">In addition to the information described by Subsection (b), 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legislative history of Subchapter </w:t>
      </w:r>
      <w:r>
        <w:t xml:space="preserve">C</w:t>
      </w:r>
      <w:r>
        <w:t xml:space="preserve">, Chapter </w:t>
      </w:r>
      <w:r>
        <w:t xml:space="preserve">497</w:t>
      </w:r>
      <w:r>
        <w:t xml:space="preserve">;</w:t>
      </w:r>
    </w:p>
    <w:p w:rsidR="003F3435" w:rsidRDefault="0032493E">
      <w:pPr>
        <w:spacing w:line="480" w:lineRule="auto"/>
        <w:ind w:firstLine="1440"/>
        <w:jc w:val="both"/>
      </w:pPr>
      <w:r>
        <w:t xml:space="preserve">(2)</w:t>
      </w:r>
      <w:r xml:space="preserve">
        <w:t> </w:t>
      </w:r>
      <w:r xml:space="preserve">
        <w:t> </w:t>
      </w:r>
      <w:r>
        <w:t xml:space="preserve">the history and operation of programs under that subchapter; and</w:t>
      </w:r>
    </w:p>
    <w:p w:rsidR="003F3435" w:rsidRDefault="0032493E">
      <w:pPr>
        <w:spacing w:line="480" w:lineRule="auto"/>
        <w:ind w:firstLine="1440"/>
        <w:jc w:val="both"/>
      </w:pPr>
      <w:r>
        <w:t xml:space="preserve">(3)</w:t>
      </w:r>
      <w:r xml:space="preserve">
        <w:t> </w:t>
      </w:r>
      <w:r xml:space="preserve">
        <w:t> </w:t>
      </w:r>
      <w:r>
        <w:t xml:space="preserve">any applicable federal law concerning the operation or certification of a program under that subchapter.</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member of the board.</w:t>
      </w:r>
      <w:r xml:space="preserve">
        <w:t> </w:t>
      </w:r>
      <w:r xml:space="preserve">
        <w:t> </w:t>
      </w:r>
      <w:r>
        <w:t xml:space="preserve">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Added by Acts 1999, 76th Leg., ch. 1188, Sec. 1.02,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18">
        <w:r>
          <w:rPr>
            <w:rStyle w:val="Hyperlink"/>
          </w:rPr>
          <w:t>1914</w:t>
        </w:r>
      </w:hyperlink>
      <w:r>
        <w:t xml:space="preserve">), Sec. 3, eff. June 19, 2009.</w:t>
      </w:r>
    </w:p>
    <w:p w:rsidR="003F3435" w:rsidRDefault="0032493E">
      <w:pPr>
        <w:spacing w:line="480" w:lineRule="auto"/>
        <w:ind w:firstLine="720"/>
        <w:jc w:val="both"/>
      </w:pPr>
      <w:r>
        <w:t xml:space="preserve">Acts 2025, 89th Leg., R.S., Ch. 1022 (S.B. </w:t>
      </w:r>
      <w:hyperlink w:docLocation="table" r:id="rId19">
        <w:r>
          <w:rPr>
            <w:rStyle w:val="Hyperlink"/>
          </w:rPr>
          <w:t>2405</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492.004.</w:t>
      </w:r>
      <w:r xml:space="preserve">
        <w:t> </w:t>
      </w:r>
      <w:r xml:space="preserve">
        <w:t> </w:t>
      </w:r>
      <w:r>
        <w:t xml:space="preserve">NOTICE OF QUALIFICATIONS, RESPONSIBILITIES.  The executive director or the executive director's designee shall provide to members of the board and to agency employees, as often as necessary, information regarding requirements for office or employment under this subtitle, including information regarding a person's responsibilities under applicable law relating to standards of conduct for state officers or employees.</w:t>
      </w:r>
    </w:p>
    <w:p w:rsidR="003F3435" w:rsidRDefault="0032493E">
      <w:pPr>
        <w:spacing w:line="480" w:lineRule="auto"/>
        <w:jc w:val="both"/>
      </w:pPr>
      <w:r>
        <w:t xml:space="preserve">Added by Acts. 1989, 71st Leg., ch. 212, Sec. 2.01, eff. Sept. 1, 1989.  Amended by Acts 1991, 72nd Leg., ch. 16, Sec. 10.01(a), eff. Aug. 26, 1991;  Acts 1999, 76th Leg., ch. 1188, Sec. 1.03,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492.005.</w:t>
      </w:r>
      <w:r xml:space="preserve">
        <w:t> </w:t>
      </w:r>
      <w:r xml:space="preserve">
        <w:t> </w:t>
      </w:r>
      <w:r>
        <w:t xml:space="preserve">ORGANIZATION OF BOARD.  (a)  At the beginning of a governor's term, the governor shall designate one member of the board as chairman of the board.  That member shall serve as chairman at the pleasure of the governor.</w:t>
      </w:r>
    </w:p>
    <w:p w:rsidR="003F3435" w:rsidRDefault="0032493E">
      <w:pPr>
        <w:spacing w:line="480" w:lineRule="auto"/>
        <w:ind w:firstLine="720"/>
        <w:jc w:val="both"/>
      </w:pPr>
      <w:r>
        <w:t xml:space="preserve">(b)</w:t>
      </w:r>
      <w:r xml:space="preserve">
        <w:t> </w:t>
      </w:r>
      <w:r xml:space="preserve">
        <w:t> </w:t>
      </w:r>
      <w:r>
        <w:t xml:space="preserve">The board shall elect a vice-chairman of the board from among its members and may appoint committees to accomplish the duties of the board.</w:t>
      </w:r>
    </w:p>
    <w:p w:rsidR="003F3435" w:rsidRDefault="0032493E">
      <w:pPr>
        <w:spacing w:line="480" w:lineRule="auto"/>
        <w:ind w:firstLine="720"/>
        <w:jc w:val="both"/>
      </w:pPr>
      <w:r>
        <w:t xml:space="preserve">(c)</w:t>
      </w:r>
      <w:r xml:space="preserve">
        <w:t> </w:t>
      </w:r>
      <w:r xml:space="preserve">
        <w:t> </w:t>
      </w:r>
      <w:r>
        <w:t xml:space="preserve">The board may employ clerical assistance as necessary to discharge the board's duties.</w:t>
      </w:r>
    </w:p>
    <w:p w:rsidR="003F3435" w:rsidRDefault="0032493E">
      <w:pPr>
        <w:spacing w:line="480" w:lineRule="auto"/>
        <w:jc w:val="both"/>
      </w:pPr>
      <w:r>
        <w:t xml:space="preserve">Added by Acts 1989, 71st Leg., ch. 212, Sec. 2.01, eff. Sept. 1, 1989.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492.006.</w:t>
      </w:r>
      <w:r xml:space="preserve">
        <w:t> </w:t>
      </w:r>
      <w:r xml:space="preserve">
        <w:t> </w:t>
      </w:r>
      <w:r>
        <w:t xml:space="preserve">BOARD MEETINGS.  (a)  The board shall meet at least once in each quarter of the calendar year at a site determined by the chairman.</w:t>
      </w:r>
    </w:p>
    <w:p w:rsidR="003F3435" w:rsidRDefault="0032493E">
      <w:pPr>
        <w:spacing w:line="480" w:lineRule="auto"/>
        <w:ind w:firstLine="720"/>
        <w:jc w:val="both"/>
      </w:pPr>
      <w:r>
        <w:t xml:space="preserve">(b)</w:t>
      </w:r>
      <w:r xml:space="preserve">
        <w:t> </w:t>
      </w:r>
      <w:r xml:space="preserve">
        <w:t> </w:t>
      </w:r>
      <w:r>
        <w:t xml:space="preserve">The board may meet at other times at the call of the chairman or as provided by the rules of the board.</w:t>
      </w:r>
    </w:p>
    <w:p w:rsidR="003F3435" w:rsidRDefault="0032493E">
      <w:pPr>
        <w:spacing w:line="480" w:lineRule="auto"/>
        <w:ind w:firstLine="720"/>
        <w:jc w:val="both"/>
      </w:pPr>
      <w:r>
        <w:t xml:space="preserve">(c)</w:t>
      </w:r>
      <w:r xml:space="preserve">
        <w:t> </w:t>
      </w:r>
      <w:r xml:space="preserve">
        <w:t> </w:t>
      </w:r>
      <w:r>
        <w:t xml:space="preserve">At each regularly scheduled meeting of the board, the board shall allow:</w:t>
      </w:r>
    </w:p>
    <w:p w:rsidR="003F3435" w:rsidRDefault="0032493E">
      <w:pPr>
        <w:spacing w:line="480" w:lineRule="auto"/>
        <w:ind w:firstLine="1440"/>
        <w:jc w:val="both"/>
      </w:pPr>
      <w:r>
        <w:t xml:space="preserve">(1)</w:t>
      </w:r>
      <w:r xml:space="preserve">
        <w:t> </w:t>
      </w:r>
      <w:r xml:space="preserve">
        <w:t> </w:t>
      </w:r>
      <w:r>
        <w:t xml:space="preserve">the presiding officer of the Board of Pardons and Paroles or a designee of the presiding officer to present to the board any item relating to the operation of the parole system determined by the presiding officer to require the board's consideration;  and</w:t>
      </w:r>
    </w:p>
    <w:p w:rsidR="003F3435" w:rsidRDefault="0032493E">
      <w:pPr>
        <w:spacing w:line="480" w:lineRule="auto"/>
        <w:ind w:firstLine="1440"/>
        <w:jc w:val="both"/>
      </w:pPr>
      <w:r>
        <w:t xml:space="preserve">(2)</w:t>
      </w:r>
      <w:r xml:space="preserve">
        <w:t> </w:t>
      </w:r>
      <w:r xml:space="preserve">
        <w:t> </w:t>
      </w:r>
      <w:r>
        <w:t xml:space="preserve">the chairman of the judicial advisory council to the community justice assistance division and to the board to present to the board any item relating to the operation of the community justice system determined by the chairman to require the board's consideration.</w:t>
      </w:r>
    </w:p>
    <w:p w:rsidR="003F3435" w:rsidRDefault="0032493E">
      <w:pPr>
        <w:spacing w:line="480" w:lineRule="auto"/>
        <w:jc w:val="both"/>
      </w:pPr>
      <w:r>
        <w:t xml:space="preserve">Added by Acts 1989, 71st Leg. ch. 212, Sec. 2.01, eff. Sept. 1, 1989.  Amended by Acts 1991, 72nd Leg., ch. 16, Sec. 10.01(a), eff. Aug. 26, 1991;  Acts 1993, 73rd Leg., ch. 268, Sec. 46(2), eff. Sept. 1, 1993;  Acts 1999, 76th Leg., ch. 1188, Sec. 1.04,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492.007.</w:t>
      </w:r>
      <w:r xml:space="preserve">
        <w:t> </w:t>
      </w:r>
      <w:r xml:space="preserve">
        <w:t> </w:t>
      </w:r>
      <w:r>
        <w:t xml:space="preserve">OPPORTUNITY FOR PUBLIC TO APPEAR BEFORE BOARD.  The board by rule shall provide the public with a reasonable opportunity to appear before the board and to speak on any issue under the jurisdiction of the board.</w:t>
      </w:r>
    </w:p>
    <w:p w:rsidR="003F3435" w:rsidRDefault="0032493E">
      <w:pPr>
        <w:spacing w:line="480" w:lineRule="auto"/>
        <w:jc w:val="both"/>
      </w:pPr>
      <w:r>
        <w:t xml:space="preserve">Added by Acts 1989, 71st Leg., ch. 212, Sec. 2.01, eff. Sept. 1, 1989.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492.008.</w:t>
      </w:r>
      <w:r xml:space="preserve">
        <w:t> </w:t>
      </w:r>
      <w:r xml:space="preserve">
        <w:t> </w:t>
      </w:r>
      <w:r>
        <w:t xml:space="preserve">OATHS;  EXAMINATION OF WITNESSES;  INQUIRIES.  Each member of the board and the executive director, in the discharge of a duty, may administer oaths, summon and examine witnesses, and take other actions necessary to determine the truth of a matter about which the member or executive director is entitled to inquire.</w:t>
      </w:r>
    </w:p>
    <w:p w:rsidR="003F3435" w:rsidRDefault="0032493E">
      <w:pPr>
        <w:spacing w:line="480" w:lineRule="auto"/>
        <w:jc w:val="both"/>
      </w:pPr>
      <w:r>
        <w:t xml:space="preserve">Added by Acts 1989, 71st Leg., ch. 212, Sec. 2.01, eff. Sept. 1, 1989.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492.009.</w:t>
      </w:r>
      <w:r xml:space="preserve">
        <w:t> </w:t>
      </w:r>
      <w:r xml:space="preserve">
        <w:t> </w:t>
      </w:r>
      <w:r>
        <w:t xml:space="preserve">SEAL.  (a)  The board shall use an official seal to attest to official acts of the board.  </w:t>
      </w:r>
    </w:p>
    <w:p w:rsidR="003F3435" w:rsidRDefault="0032493E">
      <w:pPr>
        <w:spacing w:line="480" w:lineRule="auto"/>
        <w:ind w:firstLine="720"/>
        <w:jc w:val="both"/>
      </w:pPr>
      <w:r>
        <w:t xml:space="preserve">(b)</w:t>
      </w:r>
      <w:r xml:space="preserve">
        <w:t> </w:t>
      </w:r>
      <w:r xml:space="preserve">
        <w:t> </w:t>
      </w:r>
      <w:r>
        <w:t xml:space="preserve">The official seal must contain an engraved, five-pointed star in the center with the words "Texas Board of Criminal Justice" around the margin.</w:t>
      </w:r>
    </w:p>
    <w:p w:rsidR="003F3435" w:rsidRDefault="0032493E">
      <w:pPr>
        <w:spacing w:line="480" w:lineRule="auto"/>
        <w:jc w:val="both"/>
      </w:pPr>
      <w:r>
        <w:t xml:space="preserve">Added by Acts 1989, 71st Leg., ch. 212, Sec. 2.01, eff. Sept. 1, 1989.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492.010.</w:t>
      </w:r>
      <w:r xml:space="preserve">
        <w:t> </w:t>
      </w:r>
      <w:r xml:space="preserve">
        <w:t> </w:t>
      </w:r>
      <w:r>
        <w:t xml:space="preserve">SUITS BY BOARD.  (a)  The board may sue for the collection and enforcement of demands and debts owed to the department.  The venue of a suit authorized by this section is in Travis County.  The attorney general shall represent the board.  </w:t>
      </w:r>
    </w:p>
    <w:p w:rsidR="003F3435" w:rsidRDefault="0032493E">
      <w:pPr>
        <w:spacing w:line="480" w:lineRule="auto"/>
        <w:ind w:firstLine="720"/>
        <w:jc w:val="both"/>
      </w:pPr>
      <w:r>
        <w:t xml:space="preserve">(b)</w:t>
      </w:r>
      <w:r xml:space="preserve">
        <w:t> </w:t>
      </w:r>
      <w:r xml:space="preserve">
        <w:t> </w:t>
      </w:r>
      <w:r>
        <w:t xml:space="preserve">In a suit brought against the board or a member of the board for acts made in an official capacity other than a suit brought by the state, the board or a member of the board may not be required to supply any form of security, including:</w:t>
      </w:r>
    </w:p>
    <w:p w:rsidR="003F3435" w:rsidRDefault="0032493E">
      <w:pPr>
        <w:spacing w:line="480" w:lineRule="auto"/>
        <w:ind w:firstLine="1440"/>
        <w:jc w:val="both"/>
      </w:pPr>
      <w:r>
        <w:t xml:space="preserve">(1)</w:t>
      </w:r>
      <w:r xml:space="preserve">
        <w:t> </w:t>
      </w:r>
      <w:r xml:space="preserve">
        <w:t> </w:t>
      </w:r>
      <w:r>
        <w:t xml:space="preserve">a bond for costs;</w:t>
      </w:r>
    </w:p>
    <w:p w:rsidR="003F3435" w:rsidRDefault="0032493E">
      <w:pPr>
        <w:spacing w:line="480" w:lineRule="auto"/>
        <w:ind w:firstLine="1440"/>
        <w:jc w:val="both"/>
      </w:pPr>
      <w:r>
        <w:t xml:space="preserve">(2)</w:t>
      </w:r>
      <w:r xml:space="preserve">
        <w:t> </w:t>
      </w:r>
      <w:r xml:space="preserve">
        <w:t> </w:t>
      </w:r>
      <w:r>
        <w:t xml:space="preserve">an appeal bond;</w:t>
      </w:r>
    </w:p>
    <w:p w:rsidR="003F3435" w:rsidRDefault="0032493E">
      <w:pPr>
        <w:spacing w:line="480" w:lineRule="auto"/>
        <w:ind w:firstLine="1440"/>
        <w:jc w:val="both"/>
      </w:pPr>
      <w:r>
        <w:t xml:space="preserve">(3)</w:t>
      </w:r>
      <w:r xml:space="preserve">
        <w:t> </w:t>
      </w:r>
      <w:r xml:space="preserve">
        <w:t> </w:t>
      </w:r>
      <w:r>
        <w:t xml:space="preserve">a supersedeas bond;  and</w:t>
      </w:r>
    </w:p>
    <w:p w:rsidR="003F3435" w:rsidRDefault="0032493E">
      <w:pPr>
        <w:spacing w:line="480" w:lineRule="auto"/>
        <w:ind w:firstLine="1440"/>
        <w:jc w:val="both"/>
      </w:pPr>
      <w:r>
        <w:t xml:space="preserve">(4)</w:t>
      </w:r>
      <w:r xml:space="preserve">
        <w:t> </w:t>
      </w:r>
      <w:r xml:space="preserve">
        <w:t> </w:t>
      </w:r>
      <w:r>
        <w:t xml:space="preserve">a writ of error bond.</w:t>
      </w:r>
    </w:p>
    <w:p w:rsidR="003F3435" w:rsidRDefault="0032493E">
      <w:pPr>
        <w:spacing w:line="480" w:lineRule="auto"/>
        <w:ind w:firstLine="720"/>
        <w:jc w:val="both"/>
      </w:pPr>
      <w:r>
        <w:t xml:space="preserve">(c)</w:t>
      </w:r>
      <w:r xml:space="preserve">
        <w:t> </w:t>
      </w:r>
      <w:r xml:space="preserve">
        <w:t> </w:t>
      </w:r>
      <w:r>
        <w:t xml:space="preserve">This section does not authorize a civil suit against the board or a member of the board, but does not prohibit a claim that is an offset or counterclaim to an action originally brought by the board.</w:t>
      </w:r>
    </w:p>
    <w:p w:rsidR="003F3435" w:rsidRDefault="0032493E">
      <w:pPr>
        <w:spacing w:line="480" w:lineRule="auto"/>
        <w:ind w:firstLine="720"/>
        <w:jc w:val="both"/>
      </w:pPr>
      <w:r>
        <w:t xml:space="preserve">(d)</w:t>
      </w:r>
      <w:r xml:space="preserve">
        <w:t> </w:t>
      </w:r>
      <w:r xml:space="preserve">
        <w:t> </w:t>
      </w:r>
      <w:r>
        <w:t xml:space="preserve">The executive director is the only person authorized to receive service on behalf of the board, department, or any division of the department.</w:t>
      </w:r>
    </w:p>
    <w:p w:rsidR="003F3435" w:rsidRDefault="0032493E">
      <w:pPr>
        <w:spacing w:line="480" w:lineRule="auto"/>
        <w:jc w:val="both"/>
      </w:pPr>
      <w:r>
        <w:t xml:space="preserve">Added by Acts 1989, 71st Leg., ch. 212, Sec. 2.01, eff. Sept. 1, 1989.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 492.012.</w:t>
      </w:r>
      <w:r xml:space="preserve">
        <w:t> </w:t>
      </w:r>
      <w:r xml:space="preserve">
        <w:t> </w:t>
      </w:r>
      <w:r>
        <w:t xml:space="preserve">SUNSET PROVISION.</w:t>
      </w:r>
      <w:r xml:space="preserve">
        <w:t> </w:t>
      </w:r>
      <w:r xml:space="preserve">
        <w:t> </w:t>
      </w:r>
      <w:r>
        <w:t xml:space="preserve">The Texas Board of Criminal Justice and the Texas Department of Criminal Justice are subject to Chapter 325 (Texas Sunset Act).</w:t>
      </w:r>
      <w:r xml:space="preserve">
        <w:t> </w:t>
      </w:r>
      <w:r xml:space="preserve">
        <w:t> </w:t>
      </w:r>
      <w:r>
        <w:t xml:space="preserve">Unless continued in existence as provided by that chapter, the board and the department are abolished September 1, 2037.</w:t>
      </w:r>
    </w:p>
    <w:p w:rsidR="003F3435" w:rsidRDefault="0032493E">
      <w:pPr>
        <w:spacing w:line="480" w:lineRule="auto"/>
        <w:jc w:val="both"/>
      </w:pPr>
      <w:r>
        <w:t xml:space="preserve">Added by Acts 1989, 71st Leg., ch. 212, Sec. 2.01, eff. Sept. 1, 1989.  Amended by Acts 1991, 72nd Leg., ch. 16, Sec. 10.01(a), eff. Aug. 26, 1991;  Acts 1991, 72nd Leg., 1st C.S., ch. 17, Sec. 3.01, eff. Nov. 12, 1991;  Acts 1995, 74th Leg., ch. 321, Sec. 1.112, eff. Sept. 1, 1995;  Acts 1999, 76th Leg., ch. 1188, Sec. 1.05,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20">
        <w:r>
          <w:rPr>
            <w:rStyle w:val="Hyperlink"/>
          </w:rPr>
          <w:t>1116</w:t>
        </w:r>
      </w:hyperlink>
      <w:r>
        <w:t xml:space="preserve">), Sec. 1.01, eff. September 1, 2005.</w:t>
      </w:r>
    </w:p>
    <w:p w:rsidR="003F3435" w:rsidRDefault="0032493E">
      <w:pPr>
        <w:spacing w:line="480" w:lineRule="auto"/>
        <w:ind w:firstLine="720"/>
        <w:jc w:val="both"/>
      </w:pPr>
      <w:r>
        <w:t xml:space="preserve">Acts 2007, 80th Leg., R.S., Ch. 1308 (S.B. </w:t>
      </w:r>
      <w:hyperlink w:docLocation="table" r:id="rId21">
        <w:r>
          <w:rPr>
            <w:rStyle w:val="Hyperlink"/>
          </w:rPr>
          <w:t>909</w:t>
        </w:r>
      </w:hyperlink>
      <w:r>
        <w:t xml:space="preserve">), Sec. 14, eff. June 15, 2007.</w:t>
      </w:r>
    </w:p>
    <w:p w:rsidR="003F3435" w:rsidRDefault="0032493E">
      <w:pPr>
        <w:spacing w:line="480" w:lineRule="auto"/>
        <w:ind w:firstLine="720"/>
        <w:jc w:val="both"/>
      </w:pPr>
      <w:r>
        <w:t xml:space="preserve">Acts 2009, 81st Leg., 1st C.S., Ch. 2 (S.B. </w:t>
      </w:r>
      <w:hyperlink w:docLocation="table" r:id="rId22">
        <w:r>
          <w:rPr>
            <w:rStyle w:val="Hyperlink"/>
          </w:rPr>
          <w:t>2</w:t>
        </w:r>
      </w:hyperlink>
      <w:r>
        <w:t xml:space="preserve">), Sec. 2.04, eff. July 10, 2009.</w:t>
      </w:r>
    </w:p>
    <w:p w:rsidR="003F3435" w:rsidRDefault="0032493E">
      <w:pPr>
        <w:spacing w:line="480" w:lineRule="auto"/>
        <w:ind w:firstLine="720"/>
        <w:jc w:val="both"/>
      </w:pPr>
      <w:r>
        <w:t xml:space="preserve">Acts 2013, 83rd Leg., R.S., Ch. 1154 (S.B. </w:t>
      </w:r>
      <w:hyperlink w:docLocation="table" r:id="rId23">
        <w:r>
          <w:rPr>
            <w:rStyle w:val="Hyperlink"/>
          </w:rPr>
          <w:t>213</w:t>
        </w:r>
      </w:hyperlink>
      <w:r>
        <w:t xml:space="preserve">), Sec. 1, eff. September 1, 2013.</w:t>
      </w:r>
    </w:p>
    <w:p w:rsidR="003F3435" w:rsidRDefault="0032493E">
      <w:pPr>
        <w:spacing w:line="480" w:lineRule="auto"/>
        <w:ind w:firstLine="720"/>
        <w:jc w:val="both"/>
      </w:pPr>
      <w:r>
        <w:t xml:space="preserve">Acts 2019, 86th Leg., R.S., Ch. 596 (S.B. </w:t>
      </w:r>
      <w:hyperlink w:docLocation="table" r:id="rId24">
        <w:r>
          <w:rPr>
            <w:rStyle w:val="Hyperlink"/>
          </w:rPr>
          <w:t>619</w:t>
        </w:r>
      </w:hyperlink>
      <w:r>
        <w:t xml:space="preserve">), Sec. 3.03, eff. June 10, 2019.</w:t>
      </w:r>
    </w:p>
    <w:p w:rsidR="003F3435" w:rsidRDefault="0032493E">
      <w:pPr>
        <w:spacing w:line="480" w:lineRule="auto"/>
        <w:ind w:firstLine="720"/>
        <w:jc w:val="both"/>
      </w:pPr>
      <w:r>
        <w:t xml:space="preserve">Acts 2025, 89th Leg., R.S., Ch. 1022 (S.B. </w:t>
      </w:r>
      <w:hyperlink w:docLocation="table" r:id="rId25">
        <w:r>
          <w:rPr>
            <w:rStyle w:val="Hyperlink"/>
          </w:rPr>
          <w:t>2405</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492.013.</w:t>
      </w:r>
      <w:r xml:space="preserve">
        <w:t> </w:t>
      </w:r>
      <w:r xml:space="preserve">
        <w:t> </w:t>
      </w:r>
      <w:r>
        <w:t xml:space="preserve">GENERAL POWERS AND DUTIES OF BOARD.  (a)</w:t>
      </w:r>
      <w:r xml:space="preserve">
        <w:t> </w:t>
      </w:r>
      <w:r xml:space="preserve">
        <w:t> </w:t>
      </w:r>
      <w:r>
        <w:t xml:space="preserve">The board shall maintain oversight and supervision of the following independent reporting entities:</w:t>
      </w:r>
    </w:p>
    <w:p w:rsidR="003F3435" w:rsidRDefault="0032493E">
      <w:pPr>
        <w:spacing w:line="480" w:lineRule="auto"/>
        <w:ind w:firstLine="1440"/>
        <w:jc w:val="both"/>
      </w:pPr>
      <w:r>
        <w:t xml:space="preserve">(1)</w:t>
      </w:r>
      <w:r xml:space="preserve">
        <w:t> </w:t>
      </w:r>
      <w:r xml:space="preserve">
        <w:t> </w:t>
      </w:r>
      <w:r>
        <w:t xml:space="preserve">the office of the independent auditor;</w:t>
      </w:r>
    </w:p>
    <w:p w:rsidR="003F3435" w:rsidRDefault="0032493E">
      <w:pPr>
        <w:spacing w:line="480" w:lineRule="auto"/>
        <w:ind w:firstLine="1440"/>
        <w:jc w:val="both"/>
      </w:pPr>
      <w:r>
        <w:t xml:space="preserve">(2)</w:t>
      </w:r>
      <w:r xml:space="preserve">
        <w:t> </w:t>
      </w:r>
      <w:r xml:space="preserve">
        <w:t> </w:t>
      </w:r>
      <w:r>
        <w:t xml:space="preserve">the office of the independent ombudsman;</w:t>
      </w:r>
    </w:p>
    <w:p w:rsidR="003F3435" w:rsidRDefault="0032493E">
      <w:pPr>
        <w:spacing w:line="480" w:lineRule="auto"/>
        <w:ind w:firstLine="1440"/>
        <w:jc w:val="both"/>
      </w:pPr>
      <w:r>
        <w:t xml:space="preserve">(3)</w:t>
      </w:r>
      <w:r xml:space="preserve">
        <w:t> </w:t>
      </w:r>
      <w:r xml:space="preserve">
        <w:t> </w:t>
      </w:r>
      <w:r>
        <w:t xml:space="preserve">the office of the inspector general;</w:t>
      </w:r>
    </w:p>
    <w:p w:rsidR="003F3435" w:rsidRDefault="0032493E">
      <w:pPr>
        <w:spacing w:line="480" w:lineRule="auto"/>
        <w:ind w:firstLine="1440"/>
        <w:jc w:val="both"/>
      </w:pPr>
      <w:r>
        <w:t xml:space="preserve">(4)</w:t>
      </w:r>
      <w:r xml:space="preserve">
        <w:t> </w:t>
      </w:r>
      <w:r xml:space="preserve">
        <w:t> </w:t>
      </w:r>
      <w:r>
        <w:t xml:space="preserve">the office of the ombudsperson appointed under Section </w:t>
      </w:r>
      <w:r>
        <w:t xml:space="preserve">501.172</w:t>
      </w:r>
      <w:r>
        <w:t xml:space="preserve">; and</w:t>
      </w:r>
    </w:p>
    <w:p w:rsidR="003F3435" w:rsidRDefault="0032493E">
      <w:pPr>
        <w:spacing w:line="480" w:lineRule="auto"/>
        <w:ind w:firstLine="1440"/>
        <w:jc w:val="both"/>
      </w:pPr>
      <w:r>
        <w:t xml:space="preserve">(5)</w:t>
      </w:r>
      <w:r xml:space="preserve">
        <w:t> </w:t>
      </w:r>
      <w:r xml:space="preserve">
        <w:t> </w:t>
      </w:r>
      <w:r>
        <w:t xml:space="preserve">the office providing legal representation under Article </w:t>
      </w:r>
      <w:r>
        <w:t xml:space="preserve">26.051</w:t>
      </w:r>
      <w:r>
        <w:t xml:space="preserve">, Code of Criminal Procedure, and Section </w:t>
      </w:r>
      <w:r>
        <w:t xml:space="preserve">841.005</w:t>
      </w:r>
      <w:r>
        <w:t xml:space="preserve">, Health and Safety Code.</w:t>
      </w:r>
    </w:p>
    <w:p w:rsidR="003F3435" w:rsidRDefault="0032493E">
      <w:pPr>
        <w:spacing w:line="480" w:lineRule="auto"/>
        <w:ind w:firstLine="720"/>
        <w:jc w:val="both"/>
      </w:pPr>
      <w:r>
        <w:t xml:space="preserve">(a-1)</w:t>
      </w:r>
      <w:r xml:space="preserve">
        <w:t> </w:t>
      </w:r>
      <w:r xml:space="preserve">
        <w:t> </w:t>
      </w:r>
      <w:r>
        <w:t xml:space="preserve">The board may adopt rules as necessary for its own procedures and for operation of the department and the independent reporting entities.</w:t>
      </w:r>
    </w:p>
    <w:p w:rsidR="003F3435" w:rsidRDefault="0032493E">
      <w:pPr>
        <w:spacing w:line="480" w:lineRule="auto"/>
        <w:ind w:firstLine="720"/>
        <w:jc w:val="both"/>
      </w:pPr>
      <w:r>
        <w:t xml:space="preserve">(b)</w:t>
      </w:r>
      <w:r xml:space="preserve">
        <w:t> </w:t>
      </w:r>
      <w:r xml:space="preserve">
        <w:t> </w:t>
      </w:r>
      <w:r>
        <w:t xml:space="preserve">The board shall employ an executive director.  The board shall supervise the executive director's administration of the department.</w:t>
      </w:r>
    </w:p>
    <w:p w:rsidR="003F3435" w:rsidRDefault="0032493E">
      <w:pPr>
        <w:spacing w:line="480" w:lineRule="auto"/>
        <w:ind w:firstLine="720"/>
        <w:jc w:val="both"/>
      </w:pPr>
      <w:r>
        <w:t xml:space="preserve">(b-1)</w:t>
      </w:r>
      <w:r xml:space="preserve">
        <w:t> </w:t>
      </w:r>
      <w:r xml:space="preserve">
        <w:t> </w:t>
      </w:r>
      <w:r>
        <w:t xml:space="preserve">The board shall employ a director for each independent reporting entity, and each director serves at the pleasure of the board.</w:t>
      </w:r>
    </w:p>
    <w:p w:rsidR="003F3435" w:rsidRDefault="0032493E">
      <w:pPr>
        <w:spacing w:line="480" w:lineRule="auto"/>
        <w:ind w:firstLine="720"/>
        <w:jc w:val="both"/>
      </w:pPr>
      <w:r>
        <w:t xml:space="preserve">(c)</w:t>
      </w:r>
      <w:r xml:space="preserve">
        <w:t> </w:t>
      </w:r>
      <w:r xml:space="preserve">
        <w:t> </w:t>
      </w:r>
      <w:r>
        <w:t xml:space="preserve">The board shall approve the operating budget of and requests for appropriations for the department and the independent reporting entities.</w:t>
      </w:r>
    </w:p>
    <w:p w:rsidR="003F3435" w:rsidRDefault="0032493E">
      <w:pPr>
        <w:spacing w:line="480" w:lineRule="auto"/>
        <w:ind w:firstLine="720"/>
        <w:jc w:val="both"/>
      </w:pPr>
      <w:r>
        <w:t xml:space="preserve">(d)</w:t>
      </w:r>
      <w:r xml:space="preserve">
        <w:t> </w:t>
      </w:r>
      <w:r xml:space="preserve">
        <w:t> </w:t>
      </w:r>
      <w:r>
        <w:t xml:space="preserve">The board shall appoint the members of any advisory committees to the department.</w:t>
      </w:r>
    </w:p>
    <w:p w:rsidR="003F3435" w:rsidRDefault="0032493E">
      <w:pPr>
        <w:spacing w:line="480" w:lineRule="auto"/>
        <w:ind w:firstLine="720"/>
        <w:jc w:val="both"/>
      </w:pPr>
      <w:r>
        <w:t xml:space="preserve">(e)</w:t>
      </w:r>
      <w:r xml:space="preserve">
        <w:t> </w:t>
      </w:r>
      <w:r xml:space="preserve">
        <w:t> </w:t>
      </w:r>
      <w:r>
        <w:t xml:space="preserve">The board shall develop and implement policies that clearly separate the policymaking responsibilities of the board and the management responsibilities of the executive director and the staff of the department and the independent reporting entities.</w:t>
      </w:r>
    </w:p>
    <w:p w:rsidR="003F3435" w:rsidRDefault="0032493E">
      <w:pPr>
        <w:spacing w:line="480" w:lineRule="auto"/>
        <w:ind w:firstLine="720"/>
        <w:jc w:val="both"/>
      </w:pPr>
      <w:r>
        <w:t xml:space="preserve">(f)</w:t>
      </w:r>
      <w:r xml:space="preserve">
        <w:t> </w:t>
      </w:r>
      <w:r xml:space="preserve">
        <w:t> </w:t>
      </w:r>
      <w:r>
        <w:t xml:space="preserve">The board may apply for and accept gifts or grants from any public or private source for use in maintaining and improving correctional programs and services.</w:t>
      </w:r>
    </w:p>
    <w:p w:rsidR="003F3435" w:rsidRDefault="0032493E">
      <w:pPr>
        <w:spacing w:line="480" w:lineRule="auto"/>
        <w:jc w:val="both"/>
      </w:pPr>
      <w:r>
        <w:t xml:space="preserve">Added by Acts 1991, 72nd Leg., ch. 16, Sec. 10.01(a), eff. Aug. 26, 1991.  Amended by Acts 1999, 76th Leg., ch. 1188, Sec. 1.06,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6">
        <w:r>
          <w:rPr>
            <w:rStyle w:val="Hyperlink"/>
          </w:rPr>
          <w:t>2405</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492.0131.</w:t>
      </w:r>
      <w:r xml:space="preserve">
        <w:t> </w:t>
      </w:r>
      <w:r xml:space="preserve">
        <w:t> </w:t>
      </w:r>
      <w:r>
        <w:t xml:space="preserve">PAROLE RULES, POLICIES, PROCEDURES.  The board and the presiding officer of the Board of Pardons and Paroles shall jointly review all rules, policies, and procedures of the department and the Board of Pardons and Paroles that relate to or affect the operation of the parole process.  The board and the presiding officer of the Board of Pardons and Paroles shall identify areas of inconsistency between the department and the Board of Pardons and Paroles and shall amend rules or change policies and procedures as necessary for consistent operation of the parole process.</w:t>
      </w:r>
    </w:p>
    <w:p w:rsidR="003F3435" w:rsidRDefault="0032493E">
      <w:pPr>
        <w:spacing w:line="480" w:lineRule="auto"/>
        <w:jc w:val="both"/>
      </w:pPr>
      <w:r>
        <w:t xml:space="preserve">Added by Acts 1999, 76th Leg., ch. 1188, Sec. 1.07, eff. Sept. 1, 1999.  Amended by Acts 2003, 78th Leg., 3rd C.S., ch. 3, Sec. 11.01,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492.014.</w:t>
      </w:r>
      <w:r xml:space="preserve">
        <w:t> </w:t>
      </w:r>
      <w:r xml:space="preserve">
        <w:t> </w:t>
      </w:r>
      <w:r>
        <w:t xml:space="preserve">HEADQUARTERS.  (a)  The board shall maintain headquarters in Austin.</w:t>
      </w:r>
    </w:p>
    <w:p w:rsidR="003F3435" w:rsidRDefault="0032493E">
      <w:pPr>
        <w:spacing w:line="480" w:lineRule="auto"/>
        <w:ind w:firstLine="720"/>
        <w:jc w:val="both"/>
      </w:pPr>
      <w:r>
        <w:t xml:space="preserve">(b)</w:t>
      </w:r>
      <w:r xml:space="preserve">
        <w:t> </w:t>
      </w:r>
      <w:r xml:space="preserve">
        <w:t> </w:t>
      </w:r>
      <w:r>
        <w:t xml:space="preserve">The department shall maintain dual headquarters in Austin and Huntsville.  The institutional division shall maintain its headquarters in Huntsville and may not assign more than 15 personnel to Austin.  The board shall attempt to locate all Austin offices in one building or in buildings that are in close proximity to one another.</w:t>
      </w:r>
    </w:p>
    <w:p w:rsidR="003F3435" w:rsidRDefault="0032493E">
      <w:pPr>
        <w:spacing w:line="480" w:lineRule="auto"/>
        <w:jc w:val="both"/>
      </w:pPr>
      <w:r>
        <w:t xml:space="preserve">Added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 492.015.</w:t>
      </w:r>
      <w:r xml:space="preserve">
        <w:t> </w:t>
      </w:r>
      <w:r xml:space="preserve">
        <w:t> </w:t>
      </w:r>
      <w:r>
        <w:t xml:space="preserve">USE OF TECHNOLOGY.  The board shall implement a policy requiring the department to use appropriate technological solutions to improve the department's ability to perform its functions.</w:t>
      </w:r>
      <w:r xml:space="preserve">
        <w:t> </w:t>
      </w:r>
      <w:r xml:space="preserve">
        <w:t> </w:t>
      </w:r>
      <w:r>
        <w:t xml:space="preserve">The policy must ensure that the public is able to interact with the department on the Internet.</w:t>
      </w:r>
    </w:p>
    <w:p w:rsidR="003F3435" w:rsidRDefault="0032493E">
      <w:pPr>
        <w:spacing w:line="480" w:lineRule="auto"/>
        <w:jc w:val="both"/>
      </w:pPr>
      <w:r>
        <w:t xml:space="preserve">Added by Acts 2007, 80th Leg., R.S., Ch. 1308 (S.B. </w:t>
      </w:r>
      <w:hyperlink w:docLocation="table" r:id="rId27">
        <w:r>
          <w:rPr>
            <w:rStyle w:val="Hyperlink"/>
          </w:rPr>
          <w:t>909</w:t>
        </w:r>
      </w:hyperlink>
      <w:r>
        <w:t xml:space="preserve">), Sec. 15, eff. June 15, 2007.</w:t>
      </w:r>
    </w:p>
    <w:p w:rsidR="003F3435" w:rsidRDefault="0032493E">
      <w:pPr>
        <w:spacing w:line="480" w:lineRule="auto"/>
        <w:jc w:val="both"/>
      </w:pPr>
    </w:p>
    <w:p w:rsidR="003F3435" w:rsidRDefault="0032493E">
      <w:pPr>
        <w:spacing w:line="480" w:lineRule="auto"/>
        <w:ind w:firstLine="720"/>
        <w:jc w:val="both"/>
      </w:pPr>
      <w:r>
        <w:t xml:space="preserve">Sec. 492.016.</w:t>
      </w:r>
      <w:r xml:space="preserve">
        <w:t> </w:t>
      </w:r>
      <w:r xml:space="preserve">
        <w:t> </w:t>
      </w:r>
      <w:r>
        <w:t xml:space="preserve">NEGOTIATED RULEMAKING; ALTERNATIVE DISPUTE RESOLUTION.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department.</w:t>
      </w:r>
    </w:p>
    <w:p w:rsidR="003F3435" w:rsidRDefault="0032493E">
      <w:pPr>
        <w:spacing w:line="480" w:lineRule="auto"/>
        <w:jc w:val="both"/>
      </w:pPr>
      <w:r>
        <w:t xml:space="preserve">Added by Acts 2007, 80th Leg., R.S., Ch. 1308 (S.B. </w:t>
      </w:r>
      <w:hyperlink w:docLocation="table" r:id="rId28">
        <w:r>
          <w:rPr>
            <w:rStyle w:val="Hyperlink"/>
          </w:rPr>
          <w:t>909</w:t>
        </w:r>
      </w:hyperlink>
      <w:r>
        <w:t xml:space="preserve">), Sec. 15, eff. June 15, 2007.</w:t>
      </w:r>
    </w:p>
    <w:p w:rsidR="003F3435" w:rsidRDefault="0032493E">
      <w:pPr>
        <w:spacing w:line="480" w:lineRule="auto"/>
        <w:jc w:val="both"/>
      </w:pPr>
    </w:p>
    <w:p w:rsidR="003F3435" w:rsidRDefault="0032493E">
      <w:pPr>
        <w:spacing w:line="480" w:lineRule="auto"/>
        <w:ind w:firstLine="720"/>
        <w:jc w:val="both"/>
      </w:pPr>
      <w:r>
        <w:t xml:space="preserve">Sec. 492.017.</w:t>
      </w:r>
      <w:r xml:space="preserve">
        <w:t> </w:t>
      </w:r>
      <w:r xml:space="preserve">
        <w:t> </w:t>
      </w:r>
      <w:r>
        <w:t xml:space="preserve">LEGISLATIVE APPROPRIATIONS REQUEST.  (a)</w:t>
      </w:r>
      <w:r xml:space="preserve">
        <w:t> </w:t>
      </w:r>
      <w:r xml:space="preserve">
        <w:t> </w:t>
      </w:r>
      <w:r>
        <w:t xml:space="preserve">The board shall require the department to submit each legislative appropriations request, accompanied by the most recent report prepared by the community justice assistance division of the department under Section </w:t>
      </w:r>
      <w:r>
        <w:t xml:space="preserve">509.004</w:t>
      </w:r>
      <w:r>
        <w:t xml:space="preserve">(c), to the board for approval before the department submits the appropriations request to the Legislative Budget Board.</w:t>
      </w:r>
    </w:p>
    <w:p w:rsidR="003F3435" w:rsidRDefault="0032493E">
      <w:pPr>
        <w:spacing w:line="480" w:lineRule="auto"/>
        <w:ind w:firstLine="720"/>
        <w:jc w:val="both"/>
      </w:pPr>
      <w:r>
        <w:t xml:space="preserve">(b)</w:t>
      </w:r>
      <w:r xml:space="preserve">
        <w:t> </w:t>
      </w:r>
      <w:r xml:space="preserve">
        <w:t> </w:t>
      </w:r>
      <w:r>
        <w:t xml:space="preserve">In deciding whether to approve a legislative appropriations request submitted under Subsection (a), the board shall consider the most recent report prepared by the community justice assistance division of the department under Section </w:t>
      </w:r>
      <w:r>
        <w:t xml:space="preserve">509.004</w:t>
      </w:r>
      <w:r>
        <w:t xml:space="preserve">(c).</w:t>
      </w:r>
    </w:p>
    <w:p w:rsidR="003F3435" w:rsidRDefault="0032493E">
      <w:pPr>
        <w:spacing w:line="480" w:lineRule="auto"/>
        <w:jc w:val="both"/>
      </w:pPr>
      <w:r>
        <w:t xml:space="preserve">Added by Acts 2011, 82nd Leg., R.S., Ch. 1045 (H.B. </w:t>
      </w:r>
      <w:hyperlink w:docLocation="table" r:id="rId29">
        <w:r>
          <w:rPr>
            <w:rStyle w:val="Hyperlink"/>
          </w:rPr>
          <w:t>3691</w:t>
        </w:r>
      </w:hyperlink>
      <w:r>
        <w:t xml:space="preserve">), Sec. 3, eff. June 17, 2011.</w:t>
      </w:r>
    </w:p>
    <w:p w:rsidR="003F3435" w:rsidRDefault="0032493E">
      <w:pPr>
        <w:spacing w:line="480" w:lineRule="auto"/>
        <w:jc w:val="both"/>
      </w:pPr>
      <w:r>
        <w:t xml:space="preserve">Added by Acts 2011, 82nd Leg., R.S., Ch. 1074 (S.B. </w:t>
      </w:r>
      <w:hyperlink w:docLocation="table" r:id="rId30">
        <w:r>
          <w:rPr>
            <w:rStyle w:val="Hyperlink"/>
          </w:rPr>
          <w:t>1055</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914F.HTM" TargetMode="External" Id="rId14" /><Relationship Type="http://schemas.openxmlformats.org/officeDocument/2006/relationships/hyperlink" Target="http://capitol.texas.gov/tlodocs/84R/billtext/html/HB01549F.HTM" TargetMode="External" Id="rId15" /><Relationship Type="http://schemas.openxmlformats.org/officeDocument/2006/relationships/hyperlink" Target="http://capitol.texas.gov/tlodocs/89R/billtext/html/SB02405F.HTM" TargetMode="External" Id="rId16" /><Relationship Type="http://schemas.openxmlformats.org/officeDocument/2006/relationships/hyperlink" Target="http://capitol.texas.gov/tlodocs/81R/billtext/html/HB01914F.HTM" TargetMode="External" Id="rId17" /><Relationship Type="http://schemas.openxmlformats.org/officeDocument/2006/relationships/hyperlink" Target="http://capitol.texas.gov/tlodocs/81R/billtext/html/HB01914F.HTM" TargetMode="External" Id="rId18" /><Relationship Type="http://schemas.openxmlformats.org/officeDocument/2006/relationships/hyperlink" Target="http://capitol.texas.gov/tlodocs/89R/billtext/html/SB02405F.HTM" TargetMode="External" Id="rId19" /><Relationship Type="http://schemas.openxmlformats.org/officeDocument/2006/relationships/hyperlink" Target="http://capitol.texas.gov/tlodocs/79R/billtext/html/HB01116F.HTM" TargetMode="External" Id="rId20" /><Relationship Type="http://schemas.openxmlformats.org/officeDocument/2006/relationships/hyperlink" Target="http://capitol.texas.gov/tlodocs/80R/billtext/html/SB00909F.HTM" TargetMode="External" Id="rId21" /><Relationship Type="http://schemas.openxmlformats.org/officeDocument/2006/relationships/hyperlink" Target="http://capitol.texas.gov/tlodocs/811/billtext/html/SB00002F.HTM" TargetMode="External" Id="rId22" /><Relationship Type="http://schemas.openxmlformats.org/officeDocument/2006/relationships/hyperlink" Target="http://capitol.texas.gov/tlodocs/83R/billtext/html/SB00213F.HTM" TargetMode="External" Id="rId23" /><Relationship Type="http://schemas.openxmlformats.org/officeDocument/2006/relationships/hyperlink" Target="http://capitol.texas.gov/tlodocs/86R/billtext/html/SB00619F.HTM" TargetMode="External" Id="rId24" /><Relationship Type="http://schemas.openxmlformats.org/officeDocument/2006/relationships/hyperlink" Target="http://capitol.texas.gov/tlodocs/89R/billtext/html/SB02405F.HTM" TargetMode="External" Id="rId25" /><Relationship Type="http://schemas.openxmlformats.org/officeDocument/2006/relationships/hyperlink" Target="http://capitol.texas.gov/tlodocs/89R/billtext/html/SB02405F.HTM" TargetMode="External" Id="rId26" /><Relationship Type="http://schemas.openxmlformats.org/officeDocument/2006/relationships/hyperlink" Target="http://capitol.texas.gov/tlodocs/80R/billtext/html/SB00909F.HTM" TargetMode="External" Id="rId27" /><Relationship Type="http://schemas.openxmlformats.org/officeDocument/2006/relationships/hyperlink" Target="http://capitol.texas.gov/tlodocs/80R/billtext/html/SB00909F.HTM" TargetMode="External" Id="rId28" /><Relationship Type="http://schemas.openxmlformats.org/officeDocument/2006/relationships/hyperlink" Target="http://capitol.texas.gov/tlodocs/82R/billtext/html/HB03691F.HTM" TargetMode="External" Id="rId29" /><Relationship Type="http://schemas.openxmlformats.org/officeDocument/2006/relationships/hyperlink" Target="http://capitol.texas.gov/tlodocs/82R/billtext/html/SB01055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