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541.  PEDIATRIC TELE-CONNECTIVITY RESOURCE PROGRAM FOR RURAL TEXAS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"Nonurban health care facility" means a hospital licensed under Chapter </w:t>
      </w:r>
      <w:r>
        <w:t xml:space="preserve">241</w:t>
      </w:r>
      <w:r>
        <w:t xml:space="preserve">, Health and Safety Code, or other licensed health care facility in this state that is located in a rural area as defined by Section </w:t>
      </w:r>
      <w:r>
        <w:t xml:space="preserve">845.002</w:t>
      </w:r>
      <w:r>
        <w:t xml:space="preserve">, Insurance Code.</w:t>
      </w:r>
    </w:p>
    <w:p w:rsidR="003F3435" w:rsidRDefault="0032493E">
      <w:pPr>
        <w:spacing w:line="480" w:lineRule="auto"/>
        <w:ind w:firstLine="1440"/>
        <w:jc w:val="both"/>
      </w:pPr>
      <w:r>
        <w:t xml:space="preserve">(2)</w:t>
      </w:r>
      <w:r xml:space="preserve">
        <w:t> </w:t>
      </w:r>
      <w:r xml:space="preserve">
        <w:t> </w:t>
      </w:r>
      <w:r>
        <w:t xml:space="preserve">"Pediatric specialist" means a physician who is certified in general pediatrics by the American Board of Pediatrics or American Osteopathic Board of Pediatrics.</w:t>
      </w:r>
    </w:p>
    <w:p w:rsidR="003F3435" w:rsidRDefault="0032493E">
      <w:pPr>
        <w:spacing w:line="480" w:lineRule="auto"/>
        <w:ind w:firstLine="1440"/>
        <w:jc w:val="both"/>
      </w:pPr>
      <w:r>
        <w:t xml:space="preserve">(3)</w:t>
      </w:r>
      <w:r xml:space="preserve">
        <w:t> </w:t>
      </w:r>
      <w:r xml:space="preserve">
        <w:t> </w:t>
      </w:r>
      <w:r>
        <w:t xml:space="preserve">"Pediatric subspecialist" means a physician who is certified in a pediatric subspecialty by a member board of the American Board of Medical Specialties or American Osteopathic Board of Pediatrics.</w:t>
      </w:r>
    </w:p>
    <w:p w:rsidR="003F3435" w:rsidRDefault="0032493E">
      <w:pPr>
        <w:spacing w:line="480" w:lineRule="auto"/>
        <w:ind w:firstLine="1440"/>
        <w:jc w:val="both"/>
      </w:pPr>
      <w:r>
        <w:t xml:space="preserve">(4)</w:t>
      </w:r>
      <w:r xml:space="preserve">
        <w:t> </w:t>
      </w:r>
      <w:r xml:space="preserve">
        <w:t> </w:t>
      </w:r>
      <w:r>
        <w:t xml:space="preserve">"Pediatric tele-specialty provider" means a pediatric health care facility in this state that offers continuous access to telemedicine medical services provided by pediatric subspecialists.</w:t>
      </w:r>
    </w:p>
    <w:p w:rsidR="003F3435" w:rsidRDefault="0032493E">
      <w:pPr>
        <w:spacing w:line="480" w:lineRule="auto"/>
        <w:ind w:firstLine="1440"/>
        <w:jc w:val="both"/>
      </w:pPr>
      <w:r>
        <w:t xml:space="preserve">(5)</w:t>
      </w:r>
      <w:r xml:space="preserve">
        <w:t> </w:t>
      </w:r>
      <w:r xml:space="preserve">
        <w:t> </w:t>
      </w:r>
      <w:r>
        <w:t xml:space="preserve">"Physician" means a person licensed to practice medicine in this state.</w:t>
      </w:r>
    </w:p>
    <w:p w:rsidR="003F3435" w:rsidRDefault="0032493E">
      <w:pPr>
        <w:spacing w:line="480" w:lineRule="auto"/>
        <w:ind w:firstLine="1440"/>
        <w:jc w:val="both"/>
      </w:pPr>
      <w:r>
        <w:t xml:space="preserve">(6)</w:t>
      </w:r>
      <w:r xml:space="preserve">
        <w:t> </w:t>
      </w:r>
      <w:r xml:space="preserve">
        <w:t> </w:t>
      </w:r>
      <w:r>
        <w:t xml:space="preserve">"Program" means the pediatric tele-connectivity resource program for rural Texas established under this chapter.</w:t>
      </w:r>
    </w:p>
    <w:p w:rsidR="003F3435" w:rsidRDefault="0032493E">
      <w:pPr>
        <w:spacing w:line="480" w:lineRule="auto"/>
        <w:ind w:firstLine="1440"/>
        <w:jc w:val="both"/>
      </w:pPr>
      <w:r>
        <w:t xml:space="preserve">(7)</w:t>
      </w:r>
      <w:r xml:space="preserve">
        <w:t> </w:t>
      </w:r>
      <w:r xml:space="preserve">
        <w:t> </w:t>
      </w:r>
      <w:r>
        <w:t xml:space="preserve">"Telemedicine medical services" means health care services delivered to a patient:</w:t>
      </w:r>
    </w:p>
    <w:p w:rsidR="003F3435" w:rsidRDefault="0032493E">
      <w:pPr>
        <w:spacing w:line="480" w:lineRule="auto"/>
        <w:ind w:firstLine="2160"/>
        <w:jc w:val="both"/>
      </w:pPr>
      <w:r>
        <w:t xml:space="preserve">(A)</w:t>
      </w:r>
      <w:r xml:space="preserve">
        <w:t> </w:t>
      </w:r>
      <w:r xml:space="preserve">
        <w:t> </w:t>
      </w:r>
      <w:r>
        <w:t xml:space="preserve">by a physician acting within the scope of the physician's license or a health professional acting under the delegation and supervision of a physician and within the scope of the health professional's license;</w:t>
      </w:r>
    </w:p>
    <w:p w:rsidR="003F3435" w:rsidRDefault="0032493E">
      <w:pPr>
        <w:spacing w:line="480" w:lineRule="auto"/>
        <w:ind w:firstLine="2160"/>
        <w:jc w:val="both"/>
      </w:pPr>
      <w:r>
        <w:t xml:space="preserve">(B)</w:t>
      </w:r>
      <w:r xml:space="preserve">
        <w:t> </w:t>
      </w:r>
      <w:r xml:space="preserve">
        <w:t> </w:t>
      </w:r>
      <w:r>
        <w:t xml:space="preserve">from a physical location that is different from the patient's location; and</w:t>
      </w:r>
    </w:p>
    <w:p w:rsidR="003F3435" w:rsidRDefault="0032493E">
      <w:pPr>
        <w:spacing w:line="480" w:lineRule="auto"/>
        <w:ind w:firstLine="2160"/>
        <w:jc w:val="both"/>
      </w:pPr>
      <w:r>
        <w:t xml:space="preserve">(C)</w:t>
      </w:r>
      <w:r xml:space="preserve">
        <w:t> </w:t>
      </w:r>
      <w:r xml:space="preserve">
        <w:t> </w:t>
      </w:r>
      <w:r>
        <w:t xml:space="preserve">using telecommunications or information technology.</w:t>
      </w:r>
    </w:p>
    <w:p w:rsidR="003F3435" w:rsidRDefault="0032493E">
      <w:pPr>
        <w:spacing w:line="480" w:lineRule="auto"/>
        <w:jc w:val="both"/>
      </w:pPr>
      <w:r>
        <w:t xml:space="preserve">Added by Acts 2017, 85th Leg., R.S., Ch. 148 (H.B. </w:t>
      </w:r>
      <w:hyperlink w:docLocation="table" r:id="rId14">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1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541.002.</w:t>
      </w:r>
      <w:r xml:space="preserve">
        <w:t> </w:t>
      </w:r>
      <w:r xml:space="preserve">
        <w:t> </w:t>
      </w:r>
      <w:r>
        <w:t xml:space="preserve">PEDIATRIC TELE-CONNECTIVITY RESOURCE PROGRAM FOR RURAL TEXAS.</w:t>
      </w:r>
      <w:r xml:space="preserve">
        <w:t> </w:t>
      </w:r>
      <w:r xml:space="preserve">
        <w:t> </w:t>
      </w:r>
      <w:r>
        <w:t xml:space="preserve">The commission with any necessary assistance of pediatric tele-specialty providers shall establish a pediatric tele-connectivity resource program for rural Texas to award grants to nonurban health care facilities to connect the facilities with pediatric specialists and pediatric subspecialists who provide telemedicine medical services.</w:t>
      </w:r>
    </w:p>
    <w:p w:rsidR="003F3435" w:rsidRDefault="0032493E">
      <w:pPr>
        <w:spacing w:line="480" w:lineRule="auto"/>
        <w:jc w:val="both"/>
      </w:pPr>
      <w:r>
        <w:t xml:space="preserve">Added by Acts 2017, 85th Leg., R.S., Ch. 148 (H.B. </w:t>
      </w:r>
      <w:hyperlink w:docLocation="table" r:id="rId16">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1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541.003.</w:t>
      </w:r>
      <w:r xml:space="preserve">
        <w:t> </w:t>
      </w:r>
      <w:r xml:space="preserve">
        <w:t> </w:t>
      </w:r>
      <w:r>
        <w:t xml:space="preserve">USE OF GRANT.</w:t>
      </w:r>
      <w:r xml:space="preserve">
        <w:t> </w:t>
      </w:r>
      <w:r xml:space="preserve">
        <w:t> </w:t>
      </w:r>
      <w:r>
        <w:t xml:space="preserve">A nonurban health care facility awarded a grant under this 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facility's information technology infrastructure and secure information technology support to ensure an uninterrupted two-way video signal that is compliant with the Health Insurance Portability and Accountability Act of 1996 (Pub. L. No. 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facility to use a telemedicine medical service.</w:t>
      </w:r>
    </w:p>
    <w:p w:rsidR="003F3435" w:rsidRDefault="0032493E">
      <w:pPr>
        <w:spacing w:line="480" w:lineRule="auto"/>
        <w:jc w:val="both"/>
      </w:pPr>
      <w:r>
        <w:t xml:space="preserve">Added by Acts 2017, 85th Leg., R.S., Ch. 148 (H.B. </w:t>
      </w:r>
      <w:hyperlink w:docLocation="table" r:id="rId18">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1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541.004.</w:t>
      </w:r>
      <w:r xml:space="preserve">
        <w:t> </w:t>
      </w:r>
      <w:r xml:space="preserve">
        <w:t> </w:t>
      </w:r>
      <w:r>
        <w:t xml:space="preserve">SELECTION OF GRANT RECIPIENTS.  (a)</w:t>
      </w:r>
      <w:r xml:space="preserve">
        <w:t> </w:t>
      </w:r>
      <w:r xml:space="preserve">
        <w:t> </w:t>
      </w:r>
      <w:r>
        <w:t xml:space="preserve">The commission with any necessary assistance of pediatric tele-specialty providers may select an eligible nonurban health care facility to receive a grant under this chapter.</w:t>
      </w:r>
    </w:p>
    <w:p w:rsidR="003F3435" w:rsidRDefault="0032493E">
      <w:pPr>
        <w:spacing w:line="480" w:lineRule="auto"/>
        <w:ind w:firstLine="720"/>
        <w:jc w:val="both"/>
      </w:pPr>
      <w:r>
        <w:t xml:space="preserve">(b)</w:t>
      </w:r>
      <w:r xml:space="preserve">
        <w:t> </w:t>
      </w:r>
      <w:r xml:space="preserve">
        <w:t> </w:t>
      </w:r>
      <w:r>
        <w:t xml:space="preserve">To be eligible for a grant under this chapter, a nonurban health care facility must have:</w:t>
      </w:r>
    </w:p>
    <w:p w:rsidR="003F3435" w:rsidRDefault="0032493E">
      <w:pPr>
        <w:spacing w:line="480" w:lineRule="auto"/>
        <w:ind w:firstLine="1440"/>
        <w:jc w:val="both"/>
      </w:pPr>
      <w:r>
        <w:t xml:space="preserve">(1)</w:t>
      </w:r>
      <w:r xml:space="preserve">
        <w:t> </w:t>
      </w:r>
      <w:r xml:space="preserve">
        <w:t> </w:t>
      </w:r>
      <w: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(2)</w:t>
      </w:r>
      <w:r xml:space="preserve">
        <w:t> </w:t>
      </w:r>
      <w:r xml:space="preserve">
        <w:t> </w:t>
      </w:r>
      <w:r>
        <w:t xml:space="preserve">on staff at least one full-time equivalent physician who has training and experience in pediatrics and one person who is responsible for ongoing nursery and neonatal support and care;</w:t>
      </w:r>
    </w:p>
    <w:p w:rsidR="003F3435" w:rsidRDefault="0032493E">
      <w:pPr>
        <w:spacing w:line="480" w:lineRule="auto"/>
        <w:ind w:firstLine="1440"/>
        <w:jc w:val="both"/>
      </w:pPr>
      <w:r>
        <w:t xml:space="preserve">(3)</w:t>
      </w:r>
      <w:r xml:space="preserve">
        <w:t> </w:t>
      </w:r>
      <w:r xml:space="preserve">
        <w:t> </w:t>
      </w:r>
      <w:r>
        <w:t xml:space="preserve">a designated neonatal intensive care unit or an emergency department;</w:t>
      </w:r>
    </w:p>
    <w:p w:rsidR="003F3435" w:rsidRDefault="0032493E">
      <w:pPr>
        <w:spacing w:line="480" w:lineRule="auto"/>
        <w:ind w:firstLine="1440"/>
        <w:jc w:val="both"/>
      </w:pPr>
      <w:r>
        <w:t xml:space="preserve">(4)</w:t>
      </w:r>
      <w:r xml:space="preserve">
        <w:t> </w:t>
      </w:r>
      <w:r xml:space="preserve">
        <w:t> </w:t>
      </w:r>
      <w: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(5)</w:t>
      </w:r>
      <w:r xml:space="preserve">
        <w:t> </w:t>
      </w:r>
      <w:r xml:space="preserve">
        <w:t> </w:t>
      </w:r>
      <w:r>
        <w:t xml:space="preserve">the capability of maintaining records and producing reports that measure the effectiveness of a grant received by the facility under this chapter.</w:t>
      </w:r>
    </w:p>
    <w:p w:rsidR="003F3435" w:rsidRDefault="0032493E">
      <w:pPr>
        <w:spacing w:line="480" w:lineRule="auto"/>
        <w:jc w:val="both"/>
      </w:pPr>
      <w:r>
        <w:t xml:space="preserve">Added by Acts 2017, 85th Leg., R.S., Ch. 148 (H.B. </w:t>
      </w:r>
      <w:hyperlink w:docLocation="table" r:id="rId20">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21">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541.005.</w:t>
      </w:r>
      <w:r xml:space="preserve">
        <w:t> </w:t>
      </w:r>
      <w:r xml:space="preserve">
        <w:t> </w:t>
      </w:r>
      <w:r>
        <w:t xml:space="preserve">GIFTS, GRANTS, AND DONATIONS.  (a)</w:t>
      </w:r>
      <w:r xml:space="preserve">
        <w:t> </w:t>
      </w:r>
      <w:r xml:space="preserve">
        <w:t> </w:t>
      </w:r>
      <w:r>
        <w:t xml:space="preserve">The commission may solicit and accept gifts, grants, and donations from any public or private source for the purposes of this chapter.</w:t>
      </w:r>
    </w:p>
    <w:p w:rsidR="003F3435" w:rsidRDefault="0032493E">
      <w:pPr>
        <w:spacing w:line="480" w:lineRule="auto"/>
        <w:ind w:firstLine="720"/>
        <w:jc w:val="both"/>
      </w:pPr>
      <w:r>
        <w:t xml:space="preserve">(b)</w:t>
      </w:r>
      <w:r xml:space="preserve">
        <w:t> </w:t>
      </w:r>
      <w:r xml:space="preserve">
        <w:t> </w:t>
      </w:r>
      <w:r>
        <w:t xml:space="preserve">A political subdivision that participates in the program may pay part of the costs of the program.</w:t>
      </w:r>
    </w:p>
    <w:p w:rsidR="003F3435" w:rsidRDefault="0032493E">
      <w:pPr>
        <w:spacing w:line="480" w:lineRule="auto"/>
        <w:jc w:val="both"/>
      </w:pPr>
      <w:r>
        <w:t xml:space="preserve">Added by Acts 2017, 85th Leg., R.S., Ch. 148 (H.B. </w:t>
      </w:r>
      <w:hyperlink w:docLocation="table" r:id="rId22">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2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541.006.</w:t>
      </w:r>
      <w:r xml:space="preserve">
        <w:t> </w:t>
      </w:r>
      <w:r xml:space="preserve">
        <w:t> </w:t>
      </w:r>
      <w:r>
        <w:t xml:space="preserve">WORK GROUP.  (a)</w:t>
      </w:r>
      <w:r xml:space="preserve">
        <w:t> </w:t>
      </w:r>
      <w:r xml:space="preserve">
        <w:t> </w:t>
      </w:r>
      <w:r>
        <w:t xml:space="preserve">The commission may establish a program work group to:</w:t>
      </w:r>
    </w:p>
    <w:p w:rsidR="003F3435" w:rsidRDefault="0032493E">
      <w:pPr>
        <w:spacing w:line="480" w:lineRule="auto"/>
        <w:ind w:firstLine="1440"/>
        <w:jc w:val="both"/>
      </w:pPr>
      <w:r>
        <w:t xml:space="preserve">(1)</w:t>
      </w:r>
      <w:r xml:space="preserve">
        <w:t> </w:t>
      </w:r>
      <w:r xml:space="preserve">
        <w:t> </w:t>
      </w:r>
      <w:r>
        <w:t xml:space="preserve">assist the commission with developing, implementing, or evaluating the program; and</w:t>
      </w:r>
    </w:p>
    <w:p w:rsidR="003F3435" w:rsidRDefault="0032493E">
      <w:pPr>
        <w:spacing w:line="480" w:lineRule="auto"/>
        <w:ind w:firstLine="1440"/>
        <w:jc w:val="both"/>
      </w:pPr>
      <w:r>
        <w:t xml:space="preserve">(2)</w:t>
      </w:r>
      <w:r xml:space="preserve">
        <w:t> </w:t>
      </w:r>
      <w:r xml:space="preserve">
        <w:t> </w:t>
      </w:r>
      <w:r>
        <w:t xml:space="preserve">prepare a report on the results and outcomes of the grants awarded under this chapter.</w:t>
      </w:r>
    </w:p>
    <w:p w:rsidR="003F3435" w:rsidRDefault="0032493E">
      <w:pPr>
        <w:spacing w:line="480" w:lineRule="auto"/>
        <w:ind w:firstLine="720"/>
        <w:jc w:val="both"/>
      </w:pPr>
      <w:r>
        <w:t xml:space="preserve">(b)</w:t>
      </w:r>
      <w:r xml:space="preserve">
        <w:t> </w:t>
      </w:r>
      <w:r xml:space="preserve">
        <w:t> </w:t>
      </w:r>
      <w:r>
        <w:t xml:space="preserve">A member of a program work group established under this section is not entitled to compensation for serving on the program work group and may not be reimbursed for travel or other expenses incurred while conducting the business of the program work group.</w:t>
      </w:r>
    </w:p>
    <w:p w:rsidR="003F3435" w:rsidRDefault="0032493E">
      <w:pPr>
        <w:spacing w:line="480" w:lineRule="auto"/>
        <w:ind w:firstLine="720"/>
        <w:jc w:val="both"/>
      </w:pPr>
      <w:r>
        <w:t xml:space="preserve">(c)</w:t>
      </w:r>
      <w:r xml:space="preserve">
        <w:t> </w:t>
      </w:r>
      <w:r xml:space="preserve">
        <w:t> </w:t>
      </w:r>
      <w:r>
        <w:t xml:space="preserve">A program work group established under this section is not subject to Chapter </w:t>
      </w:r>
      <w:r>
        <w:t xml:space="preserve">2110</w:t>
      </w:r>
      <w:r>
        <w:t xml:space="preserve">.</w:t>
      </w:r>
    </w:p>
    <w:p w:rsidR="003F3435" w:rsidRDefault="0032493E">
      <w:pPr>
        <w:spacing w:line="480" w:lineRule="auto"/>
        <w:jc w:val="both"/>
      </w:pPr>
      <w:r>
        <w:t xml:space="preserve">Added by Acts 2017, 85th Leg., R.S., Ch. 148 (H.B. </w:t>
      </w:r>
      <w:hyperlink w:docLocation="table" r:id="rId24">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2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541.007.</w:t>
      </w:r>
      <w:r xml:space="preserve">
        <w:t> </w:t>
      </w:r>
      <w:r xml:space="preserve">
        <w:t> </w:t>
      </w:r>
      <w:r>
        <w:t xml:space="preserve">REPORT TO GOVERNOR AND LEGISLATURE.</w:t>
      </w:r>
      <w:r xml:space="preserve">
        <w:t> </w:t>
      </w:r>
      <w:r xml:space="preserve">
        <w:t> </w:t>
      </w:r>
      <w:r>
        <w:t xml:space="preserve">Not later than December 1 of each even-numbered year, the commission shall submit a report to the governor and members of the legislature regarding the activities of the program and grant recipients, including the results and outcomes of grants awarded under this chapter.</w:t>
      </w:r>
    </w:p>
    <w:p w:rsidR="003F3435" w:rsidRDefault="0032493E">
      <w:pPr>
        <w:spacing w:line="480" w:lineRule="auto"/>
        <w:jc w:val="both"/>
      </w:pPr>
      <w:r>
        <w:t xml:space="preserve">Added by Acts 2017, 85th Leg., R.S., Ch. 148 (H.B. </w:t>
      </w:r>
      <w:hyperlink w:docLocation="table" r:id="rId26">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2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541.008.</w:t>
      </w:r>
      <w:r xml:space="preserve">
        <w:t> </w:t>
      </w:r>
      <w:r xml:space="preserve">
        <w:t> </w:t>
      </w:r>
      <w:r>
        <w:t xml:space="preserve">RULES.</w:t>
      </w:r>
      <w:r xml:space="preserve">
        <w:t> </w:t>
      </w:r>
      <w:r xml:space="preserve">
        <w:t> </w:t>
      </w:r>
      <w:r>
        <w:t xml:space="preserve">The executive commissioner may adopt rules necessary to implement this chapter.</w:t>
      </w:r>
    </w:p>
    <w:p w:rsidR="003F3435" w:rsidRDefault="0032493E">
      <w:pPr>
        <w:spacing w:line="480" w:lineRule="auto"/>
        <w:jc w:val="both"/>
      </w:pPr>
      <w:r>
        <w:t xml:space="preserve">Added by Acts 2017, 85th Leg., R.S., Ch. 148 (H.B. </w:t>
      </w:r>
      <w:hyperlink w:docLocation="table" r:id="rId28">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2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541.009.</w:t>
      </w:r>
      <w:r xml:space="preserve">
        <w:t> </w:t>
      </w:r>
      <w:r xml:space="preserve">
        <w:t> </w:t>
      </w:r>
      <w:r>
        <w:t xml:space="preserve">SPECIFIC APPROPRIATION REQUIRED.</w:t>
      </w:r>
      <w:r xml:space="preserve">
        <w:t> </w:t>
      </w:r>
      <w:r xml:space="preserve">
        <w:t> </w:t>
      </w:r>
      <w:r>
        <w:t xml:space="preserve">The commission may not spend state funds to accomplish the purposes of this chapter and is not required to award a grant under this chapter unless money is appropriated for the purposes of this chapter.</w:t>
      </w:r>
    </w:p>
    <w:p w:rsidR="003F3435" w:rsidRDefault="0032493E">
      <w:pPr>
        <w:spacing w:line="480" w:lineRule="auto"/>
        <w:jc w:val="both"/>
      </w:pPr>
      <w:r>
        <w:t xml:space="preserve">Added by Acts 2017, 85th Leg., R.S., Ch. 148 (H.B. </w:t>
      </w:r>
      <w:hyperlink w:docLocation="table" r:id="rId30">
        <w:r>
          <w:rPr>
            <w:rStyle w:val="Hyperlink"/>
          </w:rPr>
          <w:t>1697</w:t>
        </w:r>
      </w:hyperlink>
      <w:r>
        <w:t xml:space="preserve">), Sec. 1, eff. September 1, 2017.</w:t>
      </w:r>
    </w:p>
    <w:p w:rsidR="003F3435" w:rsidRDefault="0032493E">
      <w:pPr>
        <w:spacing w:line="480" w:lineRule="auto"/>
        <w:jc w:val="both"/>
      </w:pPr>
      <w:r>
        <w:t xml:space="preserve">Repealed by Acts 2023, 88th Leg., R.S., Ch. 769 (H.B. </w:t>
      </w:r>
      <w:hyperlink w:docLocation="table" r:id="rId31">
        <w:r>
          <w:rPr>
            <w:rStyle w:val="Hyperlink"/>
          </w:rPr>
          <w:t>4611</w:t>
        </w:r>
      </w:hyperlink>
      <w:r>
        <w:t xml:space="preserve">), Sec. 3.01(3),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697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5R/billtext/html/HB01697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5R/billtext/html/HB01697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5R/billtext/html/HB01697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5R/billtext/html/HB01697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5R/billtext/html/HB01697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5R/billtext/html/HB01697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5R/billtext/html/HB01697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5R/billtext/html/HB01697F.HTM" TargetMode="External" Id="rId30" /><Relationship Type="http://schemas.openxmlformats.org/officeDocument/2006/relationships/hyperlink" Target="http://www.legis.state.tx.us/tlodocs/88R/billtext/html/HB0461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