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4. EXECUTIVE BRANCH</w:t>
      </w:r>
    </w:p>
    <w:p w:rsidR="003F3435" w:rsidRDefault="0032493E">
      <w:pPr>
        <w:spacing w:line="480" w:lineRule="auto"/>
        <w:jc w:val="center"/>
      </w:pPr>
      <w:r>
        <w:t xml:space="preserve">SUBTITLE I. HEALTH AND HUMAN SERVICES</w:t>
      </w:r>
    </w:p>
    <w:p w:rsidR="003F3435" w:rsidRDefault="0032493E">
      <w:pPr>
        <w:spacing w:line="480" w:lineRule="auto"/>
        <w:jc w:val="center"/>
      </w:pPr>
      <w:r>
        <w:t xml:space="preserve">CHAPTER 543.  CLINICAL INITIATIVES TO IMPROVE MEDICAID QUALITY OF CARE AND COST-EFFECTIVENESS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543.0001.</w:t>
      </w:r>
      <w:r xml:space="preserve">
        <w:t> </w:t>
      </w:r>
      <w:r xml:space="preserve">
        <w:t> </w:t>
      </w:r>
      <w:r>
        <w:t xml:space="preserve">EFFECT OF CHAPTER ON COMMISSION'S AUTHORITY.</w:t>
      </w:r>
      <w:r xml:space="preserve">
        <w:t> </w:t>
      </w:r>
      <w:r xml:space="preserve">
        <w:t> </w:t>
      </w:r>
      <w:r>
        <w:t xml:space="preserve">This chapter does not affect the commission's authority, or give the commission additional authority,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affect any individual health care treatment decision for a Medicaid recipient;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replace or affect: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process of determining Medicaid benefits, including the approval process for receiving benefits for durable medical equipment;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any applicable approval process required for reimbursement for services or other equipment under Medicaid;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implement a clinical initiative or associated rule or program policy that is otherwise prohibited under state or federal law;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implement any initiative that would expand eligibility for Medicaid benefits.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769 (H.B. </w:t>
      </w:r>
      <w:hyperlink w:docLocation="table" r:id="rId14">
        <w:r>
          <w:rPr>
            <w:rStyle w:val="Hyperlink"/>
          </w:rPr>
          <w:t>4611</w:t>
        </w:r>
      </w:hyperlink>
      <w:r>
        <w:t xml:space="preserve">), Sec. 1.01, eff. April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543.0002.</w:t>
      </w:r>
      <w:r xml:space="preserve">
        <w:t> </w:t>
      </w:r>
      <w:r xml:space="preserve">
        <w:t> </w:t>
      </w:r>
      <w:r>
        <w:t xml:space="preserve">RULES.</w:t>
      </w:r>
      <w:r xml:space="preserve">
        <w:t> </w:t>
      </w:r>
      <w:r xml:space="preserve">
        <w:t> </w:t>
      </w:r>
      <w:r>
        <w:t xml:space="preserve">The executive commissioner shall adopt rules necessary to implement this chapter.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769 (H.B. </w:t>
      </w:r>
      <w:hyperlink w:docLocation="table" r:id="rId15">
        <w:r>
          <w:rPr>
            <w:rStyle w:val="Hyperlink"/>
          </w:rPr>
          <w:t>4611</w:t>
        </w:r>
      </w:hyperlink>
      <w:r>
        <w:t xml:space="preserve">), Sec. 1.01, eff. April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543.0003.</w:t>
      </w:r>
      <w:r xml:space="preserve">
        <w:t> </w:t>
      </w:r>
      <w:r xml:space="preserve">
        <w:t> </w:t>
      </w:r>
      <w:r>
        <w:t xml:space="preserve">INTERNET WEBSITE.</w:t>
      </w:r>
      <w:r xml:space="preserve">
        <w:t> </w:t>
      </w:r>
      <w:r xml:space="preserve">
        <w:t> </w:t>
      </w:r>
      <w:r>
        <w:t xml:space="preserve">The commission shall maintain an Internet website related to the quality improvement process required under this chapter.</w:t>
      </w:r>
      <w:r xml:space="preserve">
        <w:t> </w:t>
      </w:r>
      <w:r xml:space="preserve">
        <w:t> </w:t>
      </w:r>
      <w:r>
        <w:t xml:space="preserve">The website must include: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explanation of the process for submission, preliminary review, analysis, and approval of a clinical initiative under this chapter;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explanation of how members of the public may submit comments or research related to an initiative;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copy of each initiative selected for analysis under Section </w:t>
      </w:r>
      <w:r>
        <w:t xml:space="preserve">543.0054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status of each initiative in the approval process;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copy of each final report prepared under this chapter.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769 (H.B. </w:t>
      </w:r>
      <w:hyperlink w:docLocation="table" r:id="rId16">
        <w:r>
          <w:rPr>
            <w:rStyle w:val="Hyperlink"/>
          </w:rPr>
          <w:t>4611</w:t>
        </w:r>
      </w:hyperlink>
      <w:r>
        <w:t xml:space="preserve">), Sec. 1.01, eff. April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ASSESSMENT OF CLINICAL INITIATIVES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543.0051.</w:t>
      </w:r>
      <w:r xml:space="preserve">
        <w:t> </w:t>
      </w:r>
      <w:r xml:space="preserve">
        <w:t> </w:t>
      </w:r>
      <w:r>
        <w:t xml:space="preserve">MEDICAID QUALITY IMPROVEMENT PROCESS.</w:t>
      </w:r>
      <w:r xml:space="preserve">
        <w:t> </w:t>
      </w:r>
      <w:r xml:space="preserve">
        <w:t> </w:t>
      </w:r>
      <w:r>
        <w:t xml:space="preserve">The commission shall, in accordance with this chapter, develop and implement a quality improvement process by which the commission: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receives suggestions for clinical initiatives designed to improve: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quality of care provided under Medicaid;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cost-effectiveness of Medicaid;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conducts a preliminary review under Section </w:t>
      </w:r>
      <w:r>
        <w:t xml:space="preserve">543.0053</w:t>
      </w:r>
      <w:r>
        <w:t xml:space="preserve">(2) of each suggestion received under Section </w:t>
      </w:r>
      <w:r>
        <w:t xml:space="preserve">543.0052</w:t>
      </w:r>
      <w:r>
        <w:t xml:space="preserve"> to determine whether the suggestion warrants further consideration and analysis;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conducts an analysis under Section </w:t>
      </w:r>
      <w:r>
        <w:t xml:space="preserve">543.0054</w:t>
      </w:r>
      <w:r>
        <w:t xml:space="preserve"> of each suggestion that is selected for analysis in accordance with Subdivision (2).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769 (H.B. </w:t>
      </w:r>
      <w:hyperlink w:docLocation="table" r:id="rId17">
        <w:r>
          <w:rPr>
            <w:rStyle w:val="Hyperlink"/>
          </w:rPr>
          <w:t>4611</w:t>
        </w:r>
      </w:hyperlink>
      <w:r>
        <w:t xml:space="preserve">), Sec. 1.01, eff. April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543.0052.</w:t>
      </w:r>
      <w:r xml:space="preserve">
        <w:t> </w:t>
      </w:r>
      <w:r xml:space="preserve">
        <w:t> </w:t>
      </w:r>
      <w:r>
        <w:t xml:space="preserve">SOLICITATION OF SUGGESTIONS FOR CLINICAL INITIATIVES.  (a)</w:t>
      </w:r>
      <w:r xml:space="preserve">
        <w:t> </w:t>
      </w:r>
      <w:r xml:space="preserve">
        <w:t> </w:t>
      </w:r>
      <w:r>
        <w:t xml:space="preserve">Subject to Subsection (b), the commission shall solicit and accept written or electronic suggestions for clinical initiatives from: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member of the legislature;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executive commissioner;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commissioner of state health services;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commissioner of the Department of Family and Protective Services;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the medical care advisory committee appointed under Section </w:t>
      </w:r>
      <w:r>
        <w:t xml:space="preserve">32.022</w:t>
      </w:r>
      <w:r>
        <w:t xml:space="preserve">, Human Resources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 may not accept a suggestion for a clinical initiative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undergoing clinical trials;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expands a health care provider's scope of practice beyond the law governing the provider's practice.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769 (H.B. </w:t>
      </w:r>
      <w:hyperlink w:docLocation="table" r:id="rId18">
        <w:r>
          <w:rPr>
            <w:rStyle w:val="Hyperlink"/>
          </w:rPr>
          <w:t>4611</w:t>
        </w:r>
      </w:hyperlink>
      <w:r>
        <w:t xml:space="preserve">), Sec. 1.01, eff. April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543.0053.</w:t>
      </w:r>
      <w:r xml:space="preserve">
        <w:t> </w:t>
      </w:r>
      <w:r xml:space="preserve">
        <w:t> </w:t>
      </w:r>
      <w:r>
        <w:t xml:space="preserve">CLINICAL INITIATIVE EVALUATION PROCESS.</w:t>
      </w:r>
      <w:r xml:space="preserve">
        <w:t> </w:t>
      </w:r>
      <w:r xml:space="preserve">
        <w:t> </w:t>
      </w:r>
      <w:r>
        <w:t xml:space="preserve">The commission shall establish and implement an evaluation process for the submission, preliminary review, analysis, and approval of a clinical initiative.</w:t>
      </w:r>
      <w:r xml:space="preserve">
        <w:t> </w:t>
      </w:r>
      <w:r xml:space="preserve">
        <w:t> </w:t>
      </w:r>
      <w:r>
        <w:t xml:space="preserve">The process must: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require that a suggestion for a clinical initiative be submitted to the state Medicaid director;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allow the commission to conduct, with the assistance of an appropriate advisory committee or similar group as determined by the commission, a preliminary review of each suggested clinical initiative to determine whether the initiative warrants further consideration and analysis under Section </w:t>
      </w:r>
      <w:r>
        <w:t xml:space="preserve">543.0054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require the commission to publish on the Internet website maintained in accordance with Section </w:t>
      </w:r>
      <w:r>
        <w:t xml:space="preserve">543.0003</w:t>
      </w:r>
      <w:r>
        <w:t xml:space="preserve"> the criteria the commission uses in the preliminary review under Subdivision (2) to determine whether an initiative warrants analysis under Section </w:t>
      </w:r>
      <w:r>
        <w:t xml:space="preserve">543.0054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limit the number of suggestions analyzed under Section </w:t>
      </w:r>
      <w:r>
        <w:t xml:space="preserve">543.0054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require that a suggestion for a clinical initiative selected for analysis under Section </w:t>
      </w:r>
      <w:r>
        <w:t xml:space="preserve">543.0054</w:t>
      </w:r>
      <w:r>
        <w:t xml:space="preserve"> be published on the Internet website maintained in accordance with Section </w:t>
      </w:r>
      <w:r>
        <w:t xml:space="preserve">543.0003</w:t>
      </w:r>
      <w:r>
        <w:t xml:space="preserve"> not later than the 30th day after the date the state Medicaid director receives the suggestion;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provide for a formal public comment period that lasts at least 30 days during which the public may submit comments and research relating to a suggested clinical initiative;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require commission employees to analyze, in accordance with Section </w:t>
      </w:r>
      <w:r>
        <w:t xml:space="preserve">543.0054</w:t>
      </w:r>
      <w:r>
        <w:t xml:space="preserve">, each suggested clinical initiative selected for analysis;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require the development and publication of a final report in accordance with Section </w:t>
      </w:r>
      <w:r>
        <w:t xml:space="preserve">543.0055</w:t>
      </w:r>
      <w:r>
        <w:t xml:space="preserve"> on each clinical initiative selected for analysis under Section </w:t>
      </w:r>
      <w:r>
        <w:t xml:space="preserve">543.0054</w:t>
      </w:r>
      <w:r>
        <w:t xml:space="preserve"> not later than the 180th day after the date the state Medicaid director receives the suggestion.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769 (H.B. </w:t>
      </w:r>
      <w:hyperlink w:docLocation="table" r:id="rId19">
        <w:r>
          <w:rPr>
            <w:rStyle w:val="Hyperlink"/>
          </w:rPr>
          <w:t>4611</w:t>
        </w:r>
      </w:hyperlink>
      <w:r>
        <w:t xml:space="preserve">), Sec. 1.01, eff. April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543.0054.</w:t>
      </w:r>
      <w:r xml:space="preserve">
        <w:t> </w:t>
      </w:r>
      <w:r xml:space="preserve">
        <w:t> </w:t>
      </w:r>
      <w:r>
        <w:t xml:space="preserve">ANALYSIS OF CLINICAL INITIATIVES.</w:t>
      </w:r>
      <w:r xml:space="preserve">
        <w:t> </w:t>
      </w:r>
      <w:r xml:space="preserve">
        <w:t> </w:t>
      </w:r>
      <w:r>
        <w:t xml:space="preserve">After conducting a preliminary review of a clinical initiative under Section </w:t>
      </w:r>
      <w:r>
        <w:t xml:space="preserve">543.0053</w:t>
      </w:r>
      <w:r>
        <w:t xml:space="preserve">(2), the commission shall analyze the clinical initiative if the commission selects the initiative for analysis.</w:t>
      </w:r>
      <w:r xml:space="preserve">
        <w:t> </w:t>
      </w:r>
      <w:r xml:space="preserve">
        <w:t> </w:t>
      </w:r>
      <w:r>
        <w:t xml:space="preserve">The analysis must include a review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any public comments and submitted research relating to the initiative;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available clinical research and historical utilization information relating to the initiative;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published medical literature relating to the initiative;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any adoption of the initiative by a medical society or other clinical group;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whether the initiative has been implemented under: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Medicare program;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another state medical assistance program;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state-operated health care program, including the child health plan program;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the results of reports, research, pilot programs, or clinical studies relating to the initiative conducted by: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institutions of higher education, including related medical schools;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governmental entities and agencies;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private and nonprofit think tanks and research groups;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the impact the initiative would have on Medicaid if the initiative were implemented in this state, including: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an estimate of the number of Medicaid recipients that would be impacted by implementing the initiative;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description of any potential cost savings to the state that would result from implementing the initiative;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any statutory barriers to implementing the initiative.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769 (H.B. </w:t>
      </w:r>
      <w:hyperlink w:docLocation="table" r:id="rId20">
        <w:r>
          <w:rPr>
            <w:rStyle w:val="Hyperlink"/>
          </w:rPr>
          <w:t>4611</w:t>
        </w:r>
      </w:hyperlink>
      <w:r>
        <w:t xml:space="preserve">), Sec. 1.01, eff. April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543.0055.</w:t>
      </w:r>
      <w:r xml:space="preserve">
        <w:t> </w:t>
      </w:r>
      <w:r xml:space="preserve">
        <w:t> </w:t>
      </w:r>
      <w:r>
        <w:t xml:space="preserve">FINAL REPORT ON CLINICAL INITIATIVE.</w:t>
      </w:r>
      <w:r xml:space="preserve">
        <w:t> </w:t>
      </w:r>
      <w:r xml:space="preserve">
        <w:t> </w:t>
      </w:r>
      <w:r>
        <w:t xml:space="preserve">The commission shall prepare a final report based on the analysis of a clinical initiative conducted under Section </w:t>
      </w:r>
      <w:r>
        <w:t xml:space="preserve">543.0054</w:t>
      </w:r>
      <w:r>
        <w:t xml:space="preserve">.</w:t>
      </w:r>
      <w:r xml:space="preserve">
        <w:t> </w:t>
      </w:r>
      <w:r xml:space="preserve">
        <w:t> </w:t>
      </w:r>
      <w:r>
        <w:t xml:space="preserve">The final report must include: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final determination of: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feasibility of implementing the initiative;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likely impact implementing the initiative would have on the quality of care provided under Medicaid;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anticipated cost savings to the state that would result from implementing the initiative;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summary of the public comments, including a description of any opposition to the initiative;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 identification of any statutory barriers to implementing the initiative;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if the initiative is not implemented, an explanation of that decision.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769 (H.B. </w:t>
      </w:r>
      <w:hyperlink w:docLocation="table" r:id="rId21">
        <w:r>
          <w:rPr>
            <w:rStyle w:val="Hyperlink"/>
          </w:rPr>
          <w:t>4611</w:t>
        </w:r>
      </w:hyperlink>
      <w:r>
        <w:t xml:space="preserve">), Sec. 1.01, eff. April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543.0056.</w:t>
      </w:r>
      <w:r xml:space="preserve">
        <w:t> </w:t>
      </w:r>
      <w:r xml:space="preserve">
        <w:t> </w:t>
      </w:r>
      <w:r>
        <w:t xml:space="preserve">COMMISSION ACTION ON CLINICAL INITIATIVE.</w:t>
      </w:r>
      <w:r xml:space="preserve">
        <w:t> </w:t>
      </w:r>
      <w:r xml:space="preserve">
        <w:t> </w:t>
      </w:r>
      <w:r>
        <w:t xml:space="preserve">After the commission analyzes a clinical initiative under Section </w:t>
      </w:r>
      <w:r>
        <w:t xml:space="preserve">543.0054</w:t>
      </w:r>
      <w:r>
        <w:t xml:space="preserve">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if the commission determined that the initiative is cost-effective and will improve the quality of care under Medicaid, the commission may: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implement the initiative if implementing the initiative is not otherwise prohibited by law;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implementation requires a change in law, submit a copy of the final report together with recommendations relating to the initiative's implementation to the standing committees of the senate and house of representatives with jurisdiction over Medicaid;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if the commission determined that the initiative is not cost-effective or will not improve quality of care under Medicaid, the commission may not implement the initiative.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769 (H.B. </w:t>
      </w:r>
      <w:hyperlink w:docLocation="table" r:id="rId22">
        <w:r>
          <w:rPr>
            <w:rStyle w:val="Hyperlink"/>
          </w:rPr>
          <w:t>4611</w:t>
        </w:r>
      </w:hyperlink>
      <w:r>
        <w:t xml:space="preserve">), Sec. 1.01, eff. April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HB04611F.HTM" TargetMode="External" Id="rId14" /><Relationship Type="http://schemas.openxmlformats.org/officeDocument/2006/relationships/hyperlink" Target="http://capitol.texas.gov/tlodocs/88R/billtext/html/HB04611F.HTM" TargetMode="External" Id="rId15" /><Relationship Type="http://schemas.openxmlformats.org/officeDocument/2006/relationships/hyperlink" Target="http://capitol.texas.gov/tlodocs/88R/billtext/html/HB04611F.HTM" TargetMode="External" Id="rId16" /><Relationship Type="http://schemas.openxmlformats.org/officeDocument/2006/relationships/hyperlink" Target="http://capitol.texas.gov/tlodocs/88R/billtext/html/HB04611F.HTM" TargetMode="External" Id="rId17" /><Relationship Type="http://schemas.openxmlformats.org/officeDocument/2006/relationships/hyperlink" Target="http://capitol.texas.gov/tlodocs/88R/billtext/html/HB04611F.HTM" TargetMode="External" Id="rId18" /><Relationship Type="http://schemas.openxmlformats.org/officeDocument/2006/relationships/hyperlink" Target="http://capitol.texas.gov/tlodocs/88R/billtext/html/HB04611F.HTM" TargetMode="External" Id="rId19" /><Relationship Type="http://schemas.openxmlformats.org/officeDocument/2006/relationships/hyperlink" Target="http://capitol.texas.gov/tlodocs/88R/billtext/html/HB04611F.HTM" TargetMode="External" Id="rId20" /><Relationship Type="http://schemas.openxmlformats.org/officeDocument/2006/relationships/hyperlink" Target="http://capitol.texas.gov/tlodocs/88R/billtext/html/HB04611F.HTM" TargetMode="External" Id="rId21" /><Relationship Type="http://schemas.openxmlformats.org/officeDocument/2006/relationships/hyperlink" Target="http://capitol.texas.gov/tlodocs/88R/billtext/html/HB04611F.HTM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