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D. JUDICIAL PERSONNEL AND OFFICIALS</w:t>
      </w:r>
    </w:p>
    <w:p w:rsidR="003F3435" w:rsidRDefault="0032493E">
      <w:pPr>
        <w:spacing w:line="480" w:lineRule="auto"/>
        <w:jc w:val="center"/>
      </w:pPr>
      <w:r>
        <w:t xml:space="preserve">CHAPTER 55. OTHER COURT PERSONNEL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SECRETARIES OR STENOGRAPHERS FOR COUNTY JUDGES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55.001.</w:t>
      </w:r>
      <w:r xml:space="preserve">
        <w:t> </w:t>
      </w:r>
      <w:r xml:space="preserve">
        <w:t> </w:t>
      </w:r>
      <w:r>
        <w:t xml:space="preserve">EMPLOYMENT OF SECRETARY OR STENOGRAPHER.  (a)  If the commissioners court on request of the county judge determines that a secretary or stenographer for the county judge is necessary, the court shall enter an order authorizing the county judge to employ a secretary or stenographer.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secretary or stenographer may be removed by the county judge.</w:t>
      </w:r>
    </w:p>
    <w:p w:rsidR="003F3435" w:rsidRDefault="0032493E">
      <w:pPr>
        <w:spacing w:line="480" w:lineRule="auto"/>
        <w:jc w:val="both"/>
      </w:pPr>
      <w:r>
        <w:t xml:space="preserve">Acts 1985, 69th Leg., ch. 480,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55.002.</w:t>
      </w:r>
      <w:r xml:space="preserve">
        <w:t> </w:t>
      </w:r>
      <w:r xml:space="preserve">
        <w:t> </w:t>
      </w:r>
      <w:r>
        <w:t xml:space="preserve">EMPLOYMENT IN JIM HOGG COUNTY.  The county judge of Jim Hogg County may employ one person for stenographic and secretarial duties.</w:t>
      </w:r>
    </w:p>
    <w:p w:rsidR="003F3435" w:rsidRDefault="0032493E">
      <w:pPr>
        <w:spacing w:line="480" w:lineRule="auto"/>
        <w:jc w:val="both"/>
      </w:pPr>
      <w:r>
        <w:t xml:space="preserve">Acts 1985, 69th Leg., ch. 480, Sec. 1,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