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2. JUDICIAL BRANCH</w:t>
      </w:r>
    </w:p>
    <w:p w:rsidR="003F3435" w:rsidRDefault="0032493E">
      <w:pPr>
        <w:spacing w:line="480" w:lineRule="auto"/>
        <w:jc w:val="center"/>
      </w:pPr>
      <w:r>
        <w:t xml:space="preserve">SUBTITLE F. COURT ADMINISTRATION</w:t>
      </w:r>
    </w:p>
    <w:p w:rsidR="003F3435" w:rsidRDefault="0032493E">
      <w:pPr>
        <w:spacing w:line="480" w:lineRule="auto"/>
        <w:jc w:val="center"/>
      </w:pPr>
      <w:r>
        <w:t xml:space="preserve">CHAPTER 73. ADMINISTRATION OF COURTS OF APPEALS</w:t>
      </w:r>
    </w:p>
    <w:p w:rsidR="003F3435" w:rsidRDefault="0032493E">
      <w:pPr>
        <w:spacing w:line="480" w:lineRule="auto"/>
        <w:jc w:val="both"/>
      </w:pPr>
    </w:p>
    <w:p w:rsidR="003F3435" w:rsidRDefault="0032493E">
      <w:pPr>
        <w:spacing w:line="480" w:lineRule="auto"/>
        <w:jc w:val="center"/>
      </w:pPr>
      <w:r>
        <w:t xml:space="preserve">SUBCHAPTER A. TRANSFER OF CASES</w:t>
      </w:r>
    </w:p>
    <w:p w:rsidR="003F3435" w:rsidRDefault="0032493E">
      <w:pPr>
        <w:spacing w:line="480" w:lineRule="auto"/>
        <w:jc w:val="both"/>
      </w:pPr>
    </w:p>
    <w:p w:rsidR="003F3435" w:rsidRDefault="0032493E">
      <w:pPr>
        <w:spacing w:line="480" w:lineRule="auto"/>
        <w:ind w:firstLine="720"/>
        <w:jc w:val="both"/>
      </w:pPr>
      <w:r>
        <w:t xml:space="preserve">Sec. 73.001.</w:t>
      </w:r>
      <w:r xml:space="preserve">
        <w:t> </w:t>
      </w:r>
      <w:r xml:space="preserve">
        <w:t> </w:t>
      </w:r>
      <w:r>
        <w:t xml:space="preserve">AUTHORITY TO TRANSFER.</w:t>
      </w:r>
      <w:r xml:space="preserve">
        <w:t> </w:t>
      </w:r>
      <w:r>
        <w:t xml:space="preserve">(a) Except as provided by Subsection (b), the supreme court may order cases transferred from one court of appeals to another at any time that, in the opinion of the supreme court, there is good cause for the transfer.</w:t>
      </w:r>
    </w:p>
    <w:p w:rsidR="003F3435" w:rsidRDefault="0032493E">
      <w:pPr>
        <w:spacing w:line="480" w:lineRule="auto"/>
        <w:ind w:firstLine="720"/>
        <w:jc w:val="both"/>
      </w:pPr>
      <w:r>
        <w:t xml:space="preserve">(b)</w:t>
      </w:r>
      <w:r xml:space="preserve">
        <w:t> </w:t>
      </w:r>
      <w:r xml:space="preserve">
        <w:t> </w:t>
      </w:r>
      <w:r>
        <w:t xml:space="preserve">The supreme court may not transfer any case or proceeding</w:t>
      </w:r>
      <w:r xml:space="preserve">
        <w:t> </w:t>
      </w:r>
      <w:r xml:space="preserve">
        <w:t> </w:t>
      </w:r>
      <w:r>
        <w:t xml:space="preserve">properly filed in the Court of Appeals for the Fifteenth Court of Appeals District to another court of appeals for the purpose of equalizing the dockets of the courts of appeals.</w:t>
      </w:r>
    </w:p>
    <w:p w:rsidR="003F3435" w:rsidRDefault="0032493E">
      <w:pPr>
        <w:spacing w:line="480" w:lineRule="auto"/>
        <w:ind w:firstLine="720"/>
        <w:jc w:val="both"/>
      </w:pPr>
      <w:r>
        <w:t xml:space="preserve">(c)</w:t>
      </w:r>
      <w:r xml:space="preserve">
        <w:t> </w:t>
      </w:r>
      <w:r xml:space="preserve">
        <w:t> </w:t>
      </w:r>
      <w:r>
        <w:t xml:space="preserve">The supreme court shall adopt rules for: </w:t>
      </w:r>
    </w:p>
    <w:p w:rsidR="003F3435" w:rsidRDefault="0032493E">
      <w:pPr>
        <w:spacing w:line="480" w:lineRule="auto"/>
        <w:ind w:firstLine="1440"/>
        <w:jc w:val="both"/>
      </w:pPr>
      <w:r>
        <w:t xml:space="preserve">(1)</w:t>
      </w:r>
      <w:r xml:space="preserve">
        <w:t> </w:t>
      </w:r>
      <w:r xml:space="preserve">
        <w:t> </w:t>
      </w:r>
      <w:r>
        <w:t xml:space="preserve">transferring an appeal inappropriately filed in the Fifteenth Court of Appeals to a court of appeals with jurisdiction over the appeal; and</w:t>
      </w:r>
    </w:p>
    <w:p w:rsidR="003F3435" w:rsidRDefault="0032493E">
      <w:pPr>
        <w:spacing w:line="480" w:lineRule="auto"/>
        <w:ind w:firstLine="1440"/>
        <w:jc w:val="both"/>
      </w:pPr>
      <w:r>
        <w:t xml:space="preserve">(2)</w:t>
      </w:r>
      <w:r xml:space="preserve">
        <w:t> </w:t>
      </w:r>
      <w:r xml:space="preserve">
        <w:t> </w:t>
      </w:r>
      <w:r>
        <w:t xml:space="preserve">transferring to the Fifteenth Court of Appeals from another court of appeals the appeals over which the Fifteenth Court of Appeals has exclusive intermediate appellate jurisdiction under Section </w:t>
      </w:r>
      <w:r>
        <w:t xml:space="preserve">22.220</w:t>
      </w:r>
      <w:r>
        <w:t xml:space="preserve">(d).</w:t>
      </w:r>
    </w:p>
    <w:p w:rsidR="003F3435" w:rsidRDefault="0032493E">
      <w:pPr>
        <w:spacing w:line="480" w:lineRule="auto"/>
        <w:jc w:val="both"/>
      </w:pPr>
      <w:r>
        <w:t xml:space="preserve">Acts 1985, 69th Leg., ch. 480, Sec. 1, eff. Sept. 1, 1985.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459 (S.B. </w:t>
      </w:r>
      <w:hyperlink w:docLocation="table" r:id="rId14">
        <w:r>
          <w:rPr>
            <w:rStyle w:val="Hyperlink"/>
          </w:rPr>
          <w:t>1045</w:t>
        </w:r>
      </w:hyperlink>
      <w:r>
        <w:t xml:space="preserve">), Sec. 1.08,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73.002.</w:t>
      </w:r>
      <w:r xml:space="preserve">
        <w:t> </w:t>
      </w:r>
      <w:r xml:space="preserve">
        <w:t> </w:t>
      </w:r>
      <w:r>
        <w:t xml:space="preserve">JURISDICTION WHEN TRANSFERRED.  (a)  The court of appeals to which a case is transferred has jurisdiction of the case without regard to the district in which the case originally was tried and to which it is returnable on appeal.</w:t>
      </w:r>
    </w:p>
    <w:p w:rsidR="003F3435" w:rsidRDefault="0032493E">
      <w:pPr>
        <w:spacing w:line="480" w:lineRule="auto"/>
        <w:ind w:firstLine="720"/>
        <w:jc w:val="both"/>
      </w:pPr>
      <w:r>
        <w:t xml:space="preserve">(b)</w:t>
      </w:r>
      <w:r xml:space="preserve">
        <w:t> </w:t>
      </w:r>
      <w:r xml:space="preserve">
        <w:t> </w:t>
      </w:r>
      <w:r>
        <w:t xml:space="preserve">The court to which a case is transferred shall deliver, enter, and render the opinions, orders, and decisions in a transferred case at the place where the court to which the case is transferred regularly sits as provided by law.</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73.003.</w:t>
      </w:r>
      <w:r xml:space="preserve">
        <w:t> </w:t>
      </w:r>
      <w:r xml:space="preserve">
        <w:t> </w:t>
      </w:r>
      <w:r>
        <w:t xml:space="preserve">ORAL ARGUMENT.  (a)  Except as provided by Subsections (b) and (e), the justices of the court of appeals to which a case is transferred shall hear oral argument, after due notice to the parties or their attorneys, at the place from which the case is originally transferred.</w:t>
      </w:r>
    </w:p>
    <w:p w:rsidR="003F3435" w:rsidRDefault="0032493E">
      <w:pPr>
        <w:spacing w:line="480" w:lineRule="auto"/>
        <w:ind w:firstLine="720"/>
        <w:jc w:val="both"/>
      </w:pPr>
      <w:r>
        <w:t xml:space="preserve">(b)</w:t>
      </w:r>
      <w:r xml:space="preserve">
        <w:t> </w:t>
      </w:r>
      <w:r xml:space="preserve">
        <w:t> </w:t>
      </w:r>
      <w:r>
        <w:t xml:space="preserve">If requested by all parties or their attorneys, the oral argument in a transferred case may be heard in the regular place of the court to which the case is transferred.</w:t>
      </w:r>
    </w:p>
    <w:p w:rsidR="003F3435" w:rsidRDefault="0032493E">
      <w:pPr>
        <w:spacing w:line="480" w:lineRule="auto"/>
        <w:ind w:firstLine="720"/>
        <w:jc w:val="both"/>
      </w:pPr>
      <w:r>
        <w:t xml:space="preserve">(c)</w:t>
      </w:r>
      <w:r xml:space="preserve">
        <w:t> </w:t>
      </w:r>
      <w:r xml:space="preserve">
        <w:t> </w:t>
      </w:r>
      <w:r>
        <w:t xml:space="preserve">If a case is transferred to a court that regularly sits not more than 35 miles from the place the court from which the case was transferred regularly sits, the court, at the discretion of its chief justice and after notice to the parties or their counsel, may hear oral arguments at the place it regularly sits.  For purposes of this subsection, the place where a court of appeals regularly sits is that specified in Subchapter </w:t>
      </w:r>
      <w:r>
        <w:t xml:space="preserve">C</w:t>
      </w:r>
      <w:r>
        <w:t xml:space="preserve">, Chapter </w:t>
      </w:r>
      <w:r>
        <w:t xml:space="preserve">22</w:t>
      </w:r>
      <w:r>
        <w:t xml:space="preserve">, and the mileage between the places is that determined by the comptroller under Chapter </w:t>
      </w:r>
      <w:r>
        <w:t xml:space="preserve">660</w:t>
      </w:r>
      <w:r>
        <w:t xml:space="preserve">.</w:t>
      </w:r>
    </w:p>
    <w:p w:rsidR="003F3435" w:rsidRDefault="0032493E">
      <w:pPr>
        <w:spacing w:line="480" w:lineRule="auto"/>
        <w:ind w:firstLine="720"/>
        <w:jc w:val="both"/>
      </w:pPr>
      <w:r>
        <w:t xml:space="preserve">(d)</w:t>
      </w:r>
      <w:r xml:space="preserve">
        <w:t> </w:t>
      </w:r>
      <w:r xml:space="preserve">
        <w:t> </w:t>
      </w:r>
      <w:r>
        <w:t xml:space="preserve">The actual and necessary traveling and living expenses of the justices in hearing an oral argument at the place from which the case is transferred shall be paid by the state from funds appropriated for that purpose.</w:t>
      </w:r>
    </w:p>
    <w:p w:rsidR="003F3435" w:rsidRDefault="0032493E">
      <w:pPr>
        <w:spacing w:line="480" w:lineRule="auto"/>
        <w:ind w:firstLine="720"/>
        <w:jc w:val="both"/>
      </w:pPr>
      <w:r>
        <w:t xml:space="preserve">(e)</w:t>
      </w:r>
      <w:r xml:space="preserve">
        <w:t> </w:t>
      </w:r>
      <w:r xml:space="preserve">
        <w:t> </w:t>
      </w:r>
      <w:r>
        <w:t xml:space="preserve">At the discretion of its chief justice, a court to which a case is transferred may hear oral argument through the use of teleconferencing technology as provided by Section </w:t>
      </w:r>
      <w:r>
        <w:t xml:space="preserve">22.302</w:t>
      </w:r>
      <w:r>
        <w:t xml:space="preserve">.  The actual and necessary expenses of the court in hearing an oral argument through the use of teleconferencing technology shall be paid by the state from funds appropriated for the transfer of case, as specified in Subsection (d).</w:t>
      </w:r>
    </w:p>
    <w:p w:rsidR="003F3435" w:rsidRDefault="0032493E">
      <w:pPr>
        <w:spacing w:line="480" w:lineRule="auto"/>
        <w:jc w:val="both"/>
      </w:pPr>
      <w:r>
        <w:t xml:space="preserve">Acts 1985, 69th Leg., ch. 480, Sec. 1, eff. Sept. 1, 1985.  Amended by Acts 1987, 70th Leg., ch. 148, Sec. 2.92(a), eff. Sept. 1, 1987;  Acts 1995, 74th Leg., ch. 76, Sec. 5.95(106), eff. Sept. 1, 1995;  Acts 1997, 75th Leg., ch. 732, Sec. 2, eff. Sept. 1, 1997;  Acts 1999, 76th Leg., ch. 1085,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1130 (S.B. </w:t>
      </w:r>
      <w:hyperlink w:docLocation="table" r:id="rId15">
        <w:r>
          <w:rPr>
            <w:rStyle w:val="Hyperlink"/>
          </w:rPr>
          <w:t>293</w:t>
        </w:r>
      </w:hyperlink>
      <w:r>
        <w:t xml:space="preserve">), Sec. 15, eff.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8R/billtext/html/SB01045F.HTM" TargetMode="External" Id="rId14" /><Relationship Type="http://schemas.openxmlformats.org/officeDocument/2006/relationships/hyperlink" Target="http://capitol.texas.gov/tlodocs/89R/billtext/html/SB00293F.HTM" TargetMode="External" Id="rId1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