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pPr>
        <w:spacing w:line="480" w:lineRule="auto"/>
        <w:jc w:val="center"/>
      </w:pPr>
      <w:r>
        <w:t xml:space="preserve">LABOR CODE</w:t>
      </w:r>
    </w:p>
    <w:p w:rsidR="003F3435" w:rsidRDefault="0032493E">
      <w:pPr>
        <w:spacing w:line="480" w:lineRule="auto"/>
        <w:jc w:val="center"/>
      </w:pPr>
      <w:r>
        <w:t xml:space="preserve">TITLE 3. EMPLOYER-EMPLOYEE RELATIONS</w:t>
      </w:r>
    </w:p>
    <w:p w:rsidR="003F3435" w:rsidRDefault="0032493E">
      <w:pPr>
        <w:spacing w:line="480" w:lineRule="auto"/>
        <w:jc w:val="center"/>
      </w:pPr>
      <w:r>
        <w:t xml:space="preserve">CHAPTER 104A.  REPORTING WORKPLACE VIOLENCE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104A.001.</w:t>
      </w:r>
      <w:r xml:space="preserve">
        <w:t> </w:t>
      </w:r>
      <w:r xml:space="preserve">
        <w:t> </w:t>
      </w:r>
      <w:r>
        <w:t xml:space="preserve">DEFINITIONS.</w:t>
      </w:r>
      <w:r xml:space="preserve">
        <w:t> </w:t>
      </w:r>
      <w:r xml:space="preserve">
        <w:t> </w:t>
      </w:r>
      <w:r>
        <w:t xml:space="preserve">In this chapter: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"Commission" means the Texas Workforce Commission.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"Employee" means an individual who is employed by an employer for compensation.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"Employer" means a person who employs one or more employees.</w:t>
      </w:r>
    </w:p>
    <w:p w:rsidR="003F3435" w:rsidRDefault="0032493E">
      <w:pPr>
        <w:spacing w:line="480" w:lineRule="auto"/>
        <w:jc w:val="both"/>
      </w:pPr>
      <w:r>
        <w:t xml:space="preserve">Added by Acts 2023, 88th Leg., R.S., Ch. 904 (H.B. </w:t>
      </w:r>
      <w:hyperlink w:docLocation="table" r:id="rId14">
        <w:r>
          <w:rPr>
            <w:rStyle w:val="Hyperlink"/>
          </w:rPr>
          <w:t>915</w:t>
        </w:r>
      </w:hyperlink>
      <w:r>
        <w:t xml:space="preserve">), Sec. 1, eff. September 1, 2023.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104A.002.</w:t>
      </w:r>
      <w:r xml:space="preserve">
        <w:t> </w:t>
      </w:r>
      <w:r xml:space="preserve">
        <w:t> </w:t>
      </w:r>
      <w:r>
        <w:t xml:space="preserve">NOTICE BY EMPLOYER.</w:t>
      </w:r>
      <w:r xml:space="preserve">
        <w:t> </w:t>
      </w:r>
      <w:r xml:space="preserve">
        <w:t> </w:t>
      </w:r>
      <w:r>
        <w:t xml:space="preserve">Each employer shall post a notice to employees of the contact information for reporting instances of workplace violence or suspicious activity to the Department of Public Safety.</w:t>
      </w:r>
      <w:r xml:space="preserve">
        <w:t> </w:t>
      </w:r>
      <w:r xml:space="preserve">
        <w:t> </w:t>
      </w:r>
      <w:r>
        <w:t xml:space="preserve">The notice must be posted: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in a conspicuous place in the employer's place of business;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in sufficient locations to be convenient to all employees;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in English and Spanish, as appropriate.</w:t>
      </w:r>
    </w:p>
    <w:p w:rsidR="003F3435" w:rsidRDefault="0032493E">
      <w:pPr>
        <w:spacing w:line="480" w:lineRule="auto"/>
        <w:jc w:val="both"/>
      </w:pPr>
      <w:r>
        <w:t xml:space="preserve">Added by Acts 2023, 88th Leg., R.S., Ch. 904 (H.B. </w:t>
      </w:r>
      <w:hyperlink w:docLocation="table" r:id="rId15">
        <w:r>
          <w:rPr>
            <w:rStyle w:val="Hyperlink"/>
          </w:rPr>
          <w:t>915</w:t>
        </w:r>
      </w:hyperlink>
      <w:r>
        <w:t xml:space="preserve">), Sec. 1, eff. September 1, 2023.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104A.003.</w:t>
      </w:r>
      <w:r xml:space="preserve">
        <w:t> </w:t>
      </w:r>
      <w:r xml:space="preserve">
        <w:t> </w:t>
      </w:r>
      <w:r>
        <w:t xml:space="preserve">RULES.</w:t>
      </w:r>
      <w:r xml:space="preserve">
        <w:t> </w:t>
      </w:r>
      <w:r xml:space="preserve">
        <w:t> </w:t>
      </w:r>
      <w:r>
        <w:t xml:space="preserve">The commission, in consultation with the Department of Public Safety, by rule shall prescribe the form and content of the notice required by this section.</w:t>
      </w:r>
      <w:r xml:space="preserve">
        <w:t> </w:t>
      </w:r>
      <w:r xml:space="preserve">
        <w:t> </w:t>
      </w:r>
      <w:r>
        <w:t xml:space="preserve">The rules must require that the notice: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contain the contact information for reporting instances of workplace violence or suspicious activity to the Department of Public Safety;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inform employees of the right to make a report to the Department of Public Safety anonymously.</w:t>
      </w:r>
    </w:p>
    <w:p w:rsidR="003F3435" w:rsidRDefault="0032493E">
      <w:pPr>
        <w:spacing w:line="480" w:lineRule="auto"/>
        <w:jc w:val="both"/>
      </w:pPr>
      <w:r>
        <w:t xml:space="preserve">Added by Acts 2023, 88th Leg., R.S., Ch. 904 (H.B. </w:t>
      </w:r>
      <w:hyperlink w:docLocation="table" r:id="rId16">
        <w:r>
          <w:rPr>
            <w:rStyle w:val="Hyperlink"/>
          </w:rPr>
          <w:t>915</w:t>
        </w:r>
      </w:hyperlink>
      <w:r>
        <w:t xml:space="preserve">), Sec. 1, eff. September 1, 2023.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hyperlink" Target="http://capitol.texas.gov/tlodocs/88R/billtext/html/HB00915F.HTM" TargetMode="External" Id="rId14" /><Relationship Type="http://schemas.openxmlformats.org/officeDocument/2006/relationships/hyperlink" Target="http://capitol.texas.gov/tlodocs/88R/billtext/html/HB00915F.HTM" TargetMode="External" Id="rId15" /><Relationship Type="http://schemas.openxmlformats.org/officeDocument/2006/relationships/hyperlink" Target="http://capitol.texas.gov/tlodocs/88R/billtext/html/HB00915F.HTM" TargetMode="External" Id="rId1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