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165. PENALTIES</w:t>
      </w:r>
    </w:p>
    <w:p w:rsidR="003F3435" w:rsidRDefault="0032493E">
      <w:pPr>
        <w:spacing w:line="480" w:lineRule="auto"/>
        <w:jc w:val="both"/>
      </w:pPr>
    </w:p>
    <w:p w:rsidR="003F3435" w:rsidRDefault="0032493E">
      <w:pPr>
        <w:spacing w:line="480" w:lineRule="auto"/>
        <w:jc w:val="center"/>
      </w:pPr>
      <w:r>
        <w:t xml:space="preserve">SUBCHAPTER A. ADMINISTRATIVE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165.001.</w:t>
      </w:r>
      <w:r xml:space="preserve">
        <w:t> </w:t>
      </w:r>
      <w:r xml:space="preserve">
        <w:t> </w:t>
      </w:r>
      <w:r>
        <w:t xml:space="preserve">IMPOSITION OF ADMINISTRATIVE PENALTY.  The board by order may impose an administrative penalty against a person licensed or regulated under this subtitle who violates this subtitle or a rule or order adopted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165.002.</w:t>
      </w:r>
      <w:r xml:space="preserve">
        <w:t> </w:t>
      </w:r>
      <w:r xml:space="preserve">
        <w:t> </w:t>
      </w:r>
      <w:r>
        <w:t xml:space="preserve">PROCEDURE.  (a)  The board by rule shall prescribe the procedure by which it may impose an administrative penalty.</w:t>
      </w:r>
    </w:p>
    <w:p w:rsidR="003F3435" w:rsidRDefault="0032493E">
      <w:pPr>
        <w:spacing w:line="480" w:lineRule="auto"/>
        <w:ind w:firstLine="720"/>
        <w:jc w:val="both"/>
      </w:pPr>
      <w:r>
        <w:t xml:space="preserve">(b)</w:t>
      </w:r>
      <w:r xml:space="preserve">
        <w:t> </w:t>
      </w:r>
      <w:r xml:space="preserve">
        <w:t> </w:t>
      </w:r>
      <w:r>
        <w:t xml:space="preserve">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  Amended by Acts 2001, 77th Leg., ch. 1420, Sec. 14.035,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165.003.</w:t>
      </w:r>
      <w:r xml:space="preserve">
        <w:t> </w:t>
      </w:r>
      <w:r xml:space="preserve">
        <w:t> </w:t>
      </w:r>
      <w:r>
        <w:t xml:space="preserve">AMOUNT OF PENALTY.  (a)  The amount of an administrative penalty may not exceed $5,000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165.004.</w:t>
      </w:r>
      <w:r xml:space="preserve">
        <w:t> </w:t>
      </w:r>
      <w:r xml:space="preserve">
        <w:t> </w:t>
      </w:r>
      <w:r>
        <w:t xml:space="preserve">NOTICE OF VIOLATION AND PENALTY.  (a)  If the board by order determines that a violation has occurred and imposes an administrative penalty, the board shall notify the affected person of the board's order.</w:t>
      </w:r>
    </w:p>
    <w:p w:rsidR="003F3435" w:rsidRDefault="0032493E">
      <w:pPr>
        <w:spacing w:line="480" w:lineRule="auto"/>
        <w:ind w:firstLine="720"/>
        <w:jc w:val="both"/>
      </w:pPr>
      <w:r>
        <w:t xml:space="preserve">(b)</w:t>
      </w:r>
      <w:r xml:space="preserve">
        <w:t> </w:t>
      </w:r>
      <w:r xml:space="preserve">
        <w:t> </w:t>
      </w:r>
      <w:r>
        <w:t xml:space="preserve">The notice must include 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165.005.</w:t>
      </w:r>
      <w:r xml:space="preserve">
        <w:t> </w:t>
      </w:r>
      <w:r xml:space="preserve">
        <w:t> </w:t>
      </w:r>
      <w:r>
        <w:t xml:space="preserve">OPTIONS FOLLOWING DECISION:  PAY OR APPEAL.  (a)  Not later than the 30th day after the date the board's order imposing the administrative penalty is final, the person shall:</w:t>
      </w:r>
    </w:p>
    <w:p w:rsidR="003F3435" w:rsidRDefault="0032493E">
      <w:pPr>
        <w:spacing w:line="480" w:lineRule="auto"/>
        <w:ind w:firstLine="1440"/>
        <w:jc w:val="both"/>
      </w:pPr>
      <w:r>
        <w:t xml:space="preserve">(1)</w:t>
      </w:r>
      <w:r xml:space="preserve">
        <w:t> </w:t>
      </w:r>
      <w:r xml:space="preserve">
        <w:t> </w:t>
      </w:r>
      <w:r>
        <w:t xml:space="preserve">pay the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and that 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165.006.</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165.007.</w:t>
      </w:r>
      <w:r xml:space="preserve">
        <w:t> </w:t>
      </w:r>
      <w:r xml:space="preserve">
        <w:t> </w:t>
      </w:r>
      <w:r>
        <w:t xml:space="preserve">DETERMINATION BY COURT.  (a)  If on appeal the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165.008.</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is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INJUNCTIVE RELIEF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165.051.</w:t>
      </w:r>
      <w:r xml:space="preserve">
        <w:t> </w:t>
      </w:r>
      <w:r xml:space="preserve">
        <w:t> </w:t>
      </w:r>
      <w:r>
        <w:t xml:space="preserve">INJUNCTION AUTHORITY.  In addition to any other action authorized by law, the board may institute an action in its own name to enjoin a violation of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165.052.</w:t>
      </w:r>
      <w:r xml:space="preserve">
        <w:t> </w:t>
      </w:r>
      <w:r xml:space="preserve">
        <w:t> </w:t>
      </w:r>
      <w:r>
        <w:t xml:space="preserve">CEASE AND DESIST ORDER.  (a)  If it appears to the board that a person who is not licensed under this subtitle is violating this subtitle, a rule adopted under this subtitle, or another state statute or rule relating to the practice of medicine,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this chapter.</w:t>
      </w:r>
    </w:p>
    <w:p w:rsidR="003F3435" w:rsidRDefault="0032493E">
      <w:pPr>
        <w:spacing w:line="480" w:lineRule="auto"/>
        <w:jc w:val="both"/>
      </w:pPr>
      <w:r>
        <w:t xml:space="preserve">Added by Acts 2005, 79th Leg., Ch. 269 (S.B. </w:t>
      </w:r>
      <w:hyperlink w:docLocation="table" r:id="rId14">
        <w:r>
          <w:rPr>
            <w:rStyle w:val="Hyperlink"/>
          </w:rPr>
          <w:t>419</w:t>
        </w:r>
      </w:hyperlink>
      <w:r>
        <w:t xml:space="preserve">), Sec. 1.48, eff. September 1, 2005.</w:t>
      </w:r>
    </w:p>
    <w:p w:rsidR="003F3435" w:rsidRDefault="0032493E">
      <w:pPr>
        <w:spacing w:line="480" w:lineRule="auto"/>
        <w:jc w:val="both"/>
      </w:pPr>
    </w:p>
    <w:p w:rsidR="003F3435" w:rsidRDefault="0032493E">
      <w:pPr>
        <w:spacing w:line="480" w:lineRule="auto"/>
        <w:jc w:val="center"/>
      </w:pPr>
      <w:r>
        <w:t xml:space="preserve">SUBCHAPTER C. CIVIL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165.101.</w:t>
      </w:r>
      <w:r xml:space="preserve">
        <w:t> </w:t>
      </w:r>
      <w:r xml:space="preserve">
        <w:t> </w:t>
      </w:r>
      <w:r>
        <w:t xml:space="preserve">CIVIL PENALTY.  (a)  If it appears that a person is in violation of or is threatening to violate this subtitle or a rule or order adopted by the board, the attorney general may institute an action for a civil penalty of $1,000 for each violation.</w:t>
      </w:r>
    </w:p>
    <w:p w:rsidR="003F3435" w:rsidRDefault="0032493E">
      <w:pPr>
        <w:spacing w:line="480" w:lineRule="auto"/>
        <w:ind w:firstLine="720"/>
        <w:jc w:val="both"/>
      </w:pPr>
      <w:r>
        <w:t xml:space="preserve">(b)</w:t>
      </w:r>
      <w:r xml:space="preserve">
        <w:t> </w:t>
      </w:r>
      <w:r xml:space="preserve">
        <w:t> </w:t>
      </w:r>
      <w:r>
        <w:t xml:space="preserve">Each day a violation continues constitutes a separate violation.</w:t>
      </w:r>
    </w:p>
    <w:p w:rsidR="003F3435" w:rsidRDefault="0032493E">
      <w:pPr>
        <w:spacing w:line="480" w:lineRule="auto"/>
        <w:ind w:firstLine="720"/>
        <w:jc w:val="both"/>
      </w:pPr>
      <w:r>
        <w:t xml:space="preserve">(c)</w:t>
      </w:r>
      <w:r xml:space="preserve">
        <w:t> </w:t>
      </w:r>
      <w:r xml:space="preserve">
        <w:t> </w:t>
      </w:r>
      <w:r>
        <w:t xml:space="preserve">An action filed under this section must be filed in a district court in Travis County or the county in which the violation occurred.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165.102.</w:t>
      </w:r>
      <w:r xml:space="preserve">
        <w:t> </w:t>
      </w:r>
      <w:r xml:space="preserve">
        <w:t> </w:t>
      </w:r>
      <w:r>
        <w:t xml:space="preserve">LIMITATION ON CIVIL PENALTY.  The attorney general may not institute an action for a civil penalty against a person described by Section </w:t>
      </w:r>
      <w:r>
        <w:t xml:space="preserve">151.053</w:t>
      </w:r>
      <w:r>
        <w:t xml:space="preserve"> or </w:t>
      </w:r>
      <w:r>
        <w:t xml:space="preserve">151.054</w:t>
      </w:r>
      <w:r>
        <w:t xml:space="preserve"> if the person is not in violation of or threatening to violate this subtitle or a rule or order adopted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165.103.</w:t>
      </w:r>
      <w:r xml:space="preserve">
        <w:t> </w:t>
      </w:r>
      <w:r xml:space="preserve">
        <w:t> </w:t>
      </w:r>
      <w:r>
        <w:t xml:space="preserve">RECOVERY OF EXPENSES BY ATTORNEY GENERAL;  DEPOSIT.  (a)  The attorney general may recover reasonable expenses incurred in obtaining a civil penalty under this subchapter, including:</w:t>
      </w:r>
    </w:p>
    <w:p w:rsidR="003F3435" w:rsidRDefault="0032493E">
      <w:pPr>
        <w:spacing w:line="480" w:lineRule="auto"/>
        <w:ind w:firstLine="1440"/>
        <w:jc w:val="both"/>
      </w:pPr>
      <w:r>
        <w:t xml:space="preserve">(1)</w:t>
      </w:r>
      <w:r xml:space="preserve">
        <w:t> </w:t>
      </w:r>
      <w:r xml:space="preserve">
        <w:t> </w:t>
      </w:r>
      <w:r>
        <w:t xml:space="preserve">court costs;</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1440"/>
        <w:jc w:val="both"/>
      </w:pPr>
      <w:r>
        <w:t xml:space="preserve">(3)</w:t>
      </w:r>
      <w:r xml:space="preserve">
        <w:t> </w:t>
      </w:r>
      <w:r xml:space="preserve">
        <w:t> </w:t>
      </w:r>
      <w:r>
        <w:t xml:space="preserve">investigative costs;</w:t>
      </w:r>
    </w:p>
    <w:p w:rsidR="003F3435" w:rsidRDefault="0032493E">
      <w:pPr>
        <w:spacing w:line="480" w:lineRule="auto"/>
        <w:ind w:firstLine="1440"/>
        <w:jc w:val="both"/>
      </w:pPr>
      <w:r>
        <w:t xml:space="preserve">(4)</w:t>
      </w:r>
      <w:r xml:space="preserve">
        <w:t> </w:t>
      </w:r>
      <w:r xml:space="preserve">
        <w:t> </w:t>
      </w:r>
      <w:r>
        <w:t xml:space="preserve">witness fees;  and</w:t>
      </w:r>
    </w:p>
    <w:p w:rsidR="003F3435" w:rsidRDefault="0032493E">
      <w:pPr>
        <w:spacing w:line="480" w:lineRule="auto"/>
        <w:ind w:firstLine="1440"/>
        <w:jc w:val="both"/>
      </w:pPr>
      <w:r>
        <w:t xml:space="preserve">(5)</w:t>
      </w:r>
      <w:r xml:space="preserve">
        <w:t> </w:t>
      </w:r>
      <w:r xml:space="preserve">
        <w:t> </w:t>
      </w:r>
      <w:r>
        <w:t xml:space="preserve">deposition expenses.</w:t>
      </w:r>
    </w:p>
    <w:p w:rsidR="003F3435" w:rsidRDefault="0032493E">
      <w:pPr>
        <w:spacing w:line="480" w:lineRule="auto"/>
        <w:ind w:firstLine="720"/>
        <w:jc w:val="both"/>
      </w:pPr>
      <w:r>
        <w:t xml:space="preserve">(b)</w:t>
      </w:r>
      <w:r xml:space="preserve">
        <w:t> </w:t>
      </w:r>
      <w:r xml:space="preserve">
        <w:t> </w:t>
      </w:r>
      <w:r>
        <w:t xml:space="preserve">A civil penalty recovered by the attorney general under this subchapter shall be deposited in the general revenue fund.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165.151.</w:t>
      </w:r>
      <w:r xml:space="preserve">
        <w:t> </w:t>
      </w:r>
      <w:r xml:space="preserve">
        <w:t> </w:t>
      </w:r>
      <w:r>
        <w:t xml:space="preserve">GENERAL CRIMINAL PENALTY.  (a)  A person commits an offense if the person violates this subtitle or a rule of the board.</w:t>
      </w:r>
    </w:p>
    <w:p w:rsidR="003F3435" w:rsidRDefault="0032493E">
      <w:pPr>
        <w:spacing w:line="480" w:lineRule="auto"/>
        <w:ind w:firstLine="720"/>
        <w:jc w:val="both"/>
      </w:pPr>
      <w:r>
        <w:t xml:space="preserve">(b)</w:t>
      </w:r>
      <w:r xml:space="preserve">
        <w:t> </w:t>
      </w:r>
      <w:r xml:space="preserve">
        <w:t> </w:t>
      </w:r>
      <w:r>
        <w:t xml:space="preserve">If another penalty is not specified for the offense, 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165.152.</w:t>
      </w:r>
      <w:r xml:space="preserve">
        <w:t> </w:t>
      </w:r>
      <w:r xml:space="preserve">
        <w:t> </w:t>
      </w:r>
      <w:r>
        <w:t xml:space="preserve">PRACTICING MEDICINE IN VIOLATION OF SUBTITLE.  (a)  A person commits an offense if the person practices medicine in this state in violation of this subtitle.</w:t>
      </w:r>
    </w:p>
    <w:p w:rsidR="003F3435" w:rsidRDefault="0032493E">
      <w:pPr>
        <w:spacing w:line="480" w:lineRule="auto"/>
        <w:ind w:firstLine="720"/>
        <w:jc w:val="both"/>
      </w:pPr>
      <w:r>
        <w:t xml:space="preserve">(b)</w:t>
      </w:r>
      <w:r xml:space="preserve">
        <w:t> </w:t>
      </w:r>
      <w:r xml:space="preserve">
        <w:t> </w:t>
      </w:r>
      <w:r>
        <w:t xml:space="preserve">Each day a violation continues constitutes a separate offense.</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w:t>
      </w:r>
    </w:p>
    <w:p w:rsidR="003F3435" w:rsidRDefault="0032493E">
      <w:pPr>
        <w:spacing w:line="480" w:lineRule="auto"/>
        <w:ind w:firstLine="720"/>
        <w:jc w:val="both"/>
      </w:pPr>
      <w:r>
        <w:t xml:space="preserve">(d)</w:t>
      </w:r>
      <w:r xml:space="preserve">
        <w:t> </w:t>
      </w:r>
      <w:r xml:space="preserve">
        <w:t> </w:t>
      </w:r>
      <w:r>
        <w:t xml:space="preserve">On final conviction of an offense under this section, a person forfeits all rights and privileges conferred by virtue of a license issued under this subtitle.</w:t>
      </w:r>
    </w:p>
    <w:p w:rsidR="003F3435" w:rsidRDefault="0032493E">
      <w:pPr>
        <w:spacing w:line="480" w:lineRule="auto"/>
        <w:ind w:firstLine="720"/>
        <w:jc w:val="both"/>
      </w:pPr>
      <w:r>
        <w:t xml:space="preserve">(e)</w:t>
      </w:r>
      <w:r xml:space="preserve">
        <w:t> </w:t>
      </w:r>
      <w:r xml:space="preserve">
        <w:t> </w:t>
      </w:r>
      <w:r>
        <w:t xml:space="preserve">It is an exception to the application of Subsection (a) if the person is a physician who performs, induces, or attempts an abortion due to a medical emergency described by Section </w:t>
      </w:r>
      <w:r>
        <w:t xml:space="preserve">170A.002</w:t>
      </w:r>
      <w:r>
        <w:t xml:space="preserve">(b)(2), Health and Safety Code.</w:t>
      </w:r>
    </w:p>
    <w:p w:rsidR="003F3435" w:rsidRDefault="0032493E">
      <w:pPr>
        <w:spacing w:line="480" w:lineRule="auto"/>
        <w:jc w:val="both"/>
      </w:pPr>
      <w:r>
        <w:t xml:space="preserve">Acts 1999, 76th Leg., ch. 388, Sec. 1, eff. Sept. 1, 1999.  Amended by Acts 2003, 78th Leg., ch. 202, Sec. 37,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758 (S.B. </w:t>
      </w:r>
      <w:hyperlink w:docLocation="table" r:id="rId15">
        <w:r>
          <w:rPr>
            <w:rStyle w:val="Hyperlink"/>
          </w:rPr>
          <w:t>31</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165.153.</w:t>
      </w:r>
      <w:r xml:space="preserve">
        <w:t> </w:t>
      </w:r>
      <w:r xml:space="preserve">
        <w:t> </w:t>
      </w:r>
      <w:r>
        <w:t xml:space="preserve">CRIMINAL PENALTIES FOR ADDITIONAL HARM.  (a)  A person commits an offense if the person practices medicine without a license or permit and causes another person:</w:t>
      </w:r>
    </w:p>
    <w:p w:rsidR="003F3435" w:rsidRDefault="0032493E">
      <w:pPr>
        <w:spacing w:line="480" w:lineRule="auto"/>
        <w:ind w:firstLine="1440"/>
        <w:jc w:val="both"/>
      </w:pPr>
      <w:r>
        <w:t xml:space="preserve">(1)</w:t>
      </w:r>
      <w:r xml:space="preserve">
        <w:t> </w:t>
      </w:r>
      <w:r xml:space="preserve">
        <w:t> </w:t>
      </w:r>
      <w:r>
        <w:t xml:space="preserve">physical or psychological harm;  or</w:t>
      </w:r>
    </w:p>
    <w:p w:rsidR="003F3435" w:rsidRDefault="0032493E">
      <w:pPr>
        <w:spacing w:line="480" w:lineRule="auto"/>
        <w:ind w:firstLine="1440"/>
        <w:jc w:val="both"/>
      </w:pPr>
      <w:r>
        <w:t xml:space="preserve">(2)</w:t>
      </w:r>
      <w:r xml:space="preserve">
        <w:t> </w:t>
      </w:r>
      <w:r xml:space="preserve">
        <w:t> </w:t>
      </w:r>
      <w:r>
        <w:t xml:space="preserve">financial harm.</w:t>
      </w:r>
    </w:p>
    <w:p w:rsidR="003F3435" w:rsidRDefault="0032493E">
      <w:pPr>
        <w:spacing w:line="480" w:lineRule="auto"/>
        <w:ind w:firstLine="720"/>
        <w:jc w:val="both"/>
      </w:pPr>
      <w:r>
        <w:t xml:space="preserve">(b)</w:t>
      </w:r>
      <w:r xml:space="preserve">
        <w:t> </w:t>
      </w:r>
      <w:r xml:space="preserve">
        <w:t> </w:t>
      </w:r>
      <w:r>
        <w:t xml:space="preserve">An offense under Subsection (a)(1) is a felony of the third degree.</w:t>
      </w:r>
    </w:p>
    <w:p w:rsidR="003F3435" w:rsidRDefault="0032493E">
      <w:pPr>
        <w:spacing w:line="480" w:lineRule="auto"/>
        <w:ind w:firstLine="720"/>
        <w:jc w:val="both"/>
      </w:pPr>
      <w:r>
        <w:t xml:space="preserve">(c)</w:t>
      </w:r>
      <w:r xml:space="preserve">
        <w:t> </w:t>
      </w:r>
      <w:r xml:space="preserve">
        <w:t> </w:t>
      </w:r>
      <w:r>
        <w:t xml:space="preserve">An offense under Subsection (a)(2) is a state jail felony.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165.1535.</w:t>
      </w:r>
      <w:r xml:space="preserve">
        <w:t> </w:t>
      </w:r>
      <w:r xml:space="preserve">
        <w:t> </w:t>
      </w:r>
      <w:r>
        <w:t xml:space="preserve">PERFORMING SURGERY WHILE INTOXICATED.  (a)  In this section, "intoxicated" has the meaning assigned by Section </w:t>
      </w:r>
      <w:r>
        <w:t xml:space="preserve">49.01</w:t>
      </w:r>
      <w:r>
        <w:t xml:space="preserve">, Penal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is licensed or regulated under this subtitle, performs surgery on a patient while intoxicated, and, by reason of that conduct, places the patient at a substantial and unjustifiable risk of harm.</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the actor performed the surgery in an emergency.  In this subsection, "emergency" means a condition or circumstance in which a reasonable person with education and training similar to that of the actor would assume that the person on whom the surgery was performed was in imminent danger of serious bodily injury or death.</w:t>
      </w:r>
    </w:p>
    <w:p w:rsidR="003F3435" w:rsidRDefault="0032493E">
      <w:pPr>
        <w:spacing w:line="480" w:lineRule="auto"/>
        <w:jc w:val="both"/>
      </w:pPr>
      <w:r>
        <w:t xml:space="preserve">Added by Acts 2003, 78th Leg., ch. 565, Sec. 1, eff. Sept. 1, 2003.</w:t>
      </w:r>
    </w:p>
    <w:p w:rsidR="003F3435" w:rsidRDefault="0032493E">
      <w:pPr>
        <w:spacing w:line="480" w:lineRule="auto"/>
        <w:jc w:val="both"/>
      </w:pPr>
    </w:p>
    <w:p w:rsidR="003F3435" w:rsidRDefault="0032493E">
      <w:pPr>
        <w:spacing w:line="480" w:lineRule="auto"/>
        <w:ind w:firstLine="720"/>
        <w:jc w:val="both"/>
      </w:pPr>
      <w:r>
        <w:t xml:space="preserve">Sec. 165.154.</w:t>
      </w:r>
      <w:r xml:space="preserve">
        <w:t> </w:t>
      </w:r>
      <w:r xml:space="preserve">
        <w:t> </w:t>
      </w:r>
      <w:r>
        <w:t xml:space="preserve">FALSE STATEMENT; OFFENSE.  (a)</w:t>
      </w:r>
      <w:r xml:space="preserve">
        <w:t> </w:t>
      </w:r>
      <w:r xml:space="preserve">
        <w:t> </w:t>
      </w:r>
      <w:r>
        <w:t xml:space="preserve">A person commits an offense if the person knowingly makes a false statement:</w:t>
      </w:r>
    </w:p>
    <w:p w:rsidR="003F3435" w:rsidRDefault="0032493E">
      <w:pPr>
        <w:spacing w:line="480" w:lineRule="auto"/>
        <w:ind w:firstLine="1440"/>
        <w:jc w:val="both"/>
      </w:pPr>
      <w:r>
        <w:t xml:space="preserve">(1)</w:t>
      </w:r>
      <w:r xml:space="preserve">
        <w:t> </w:t>
      </w:r>
      <w:r xml:space="preserve">
        <w:t> </w:t>
      </w:r>
      <w:r>
        <w:t xml:space="preserve">in the person's application for a license; or</w:t>
      </w:r>
    </w:p>
    <w:p w:rsidR="003F3435" w:rsidRDefault="0032493E">
      <w:pPr>
        <w:spacing w:line="480" w:lineRule="auto"/>
        <w:ind w:firstLine="1440"/>
        <w:jc w:val="both"/>
      </w:pPr>
      <w:r>
        <w:t xml:space="preserve">(2)</w:t>
      </w:r>
      <w:r xml:space="preserve">
        <w:t> </w:t>
      </w:r>
      <w:r xml:space="preserve">
        <w:t> </w:t>
      </w:r>
      <w:r>
        <w:t xml:space="preserve">under oath to obtain a license or to secure the registration of a license to practice medicine.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actor's intent is to defraud or harm another, in which event the offense is a state jail felony.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827 (H.B. </w:t>
      </w:r>
      <w:hyperlink w:docLocation="table" r:id="rId16">
        <w:r>
          <w:rPr>
            <w:rStyle w:val="Hyperlink"/>
          </w:rPr>
          <w:t>1998</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165.155.</w:t>
      </w:r>
      <w:r xml:space="preserve">
        <w:t> </w:t>
      </w:r>
      <w:r xml:space="preserve">
        <w:t> </w:t>
      </w:r>
      <w:r>
        <w:t xml:space="preserve">SOLICITATION OF PATIENTS;  PENALTY.  (a)  A physician commits an offense if the physician employs or agrees to employ, pays or promises to pay, or rewards or promises to reward any person, firm, association, partnership, or corporation for securing or soliciting a patient or patronage.</w:t>
      </w:r>
    </w:p>
    <w:p w:rsidR="003F3435" w:rsidRDefault="0032493E">
      <w:pPr>
        <w:spacing w:line="480" w:lineRule="auto"/>
        <w:ind w:firstLine="720"/>
        <w:jc w:val="both"/>
      </w:pPr>
      <w:r>
        <w:t xml:space="preserve">(b)</w:t>
      </w:r>
      <w:r xml:space="preserve">
        <w:t> </w:t>
      </w:r>
      <w:r xml:space="preserve">
        <w:t> </w:t>
      </w:r>
      <w:r>
        <w:t xml:space="preserve">Each payment, reward, or fee or agreement to pay or accept a reward or fee constitutes a separate offense.</w:t>
      </w:r>
    </w:p>
    <w:p w:rsidR="003F3435" w:rsidRDefault="0032493E">
      <w:pPr>
        <w:spacing w:line="480" w:lineRule="auto"/>
        <w:ind w:firstLine="720"/>
        <w:jc w:val="both"/>
      </w:pPr>
      <w:r>
        <w:t xml:space="preserve">(c)</w:t>
      </w:r>
      <w:r xml:space="preserve">
        <w:t> </w:t>
      </w:r>
      <w:r xml:space="preserve">
        <w:t> </w:t>
      </w:r>
      <w:r>
        <w:t xml:space="preserve">A physician commits an offense if the physician accepts or agrees to accept a payment or other thing of value for securing or soliciting patronage for another physician.</w:t>
      </w:r>
    </w:p>
    <w:p w:rsidR="003F3435" w:rsidRDefault="0032493E">
      <w:pPr>
        <w:spacing w:line="480" w:lineRule="auto"/>
        <w:ind w:firstLine="720"/>
        <w:jc w:val="both"/>
      </w:pPr>
      <w:r>
        <w:t xml:space="preserve">(d)</w:t>
      </w:r>
      <w:r xml:space="preserve">
        <w:t> </w:t>
      </w:r>
      <w:r xml:space="preserve">
        <w:t> </w:t>
      </w:r>
      <w:r>
        <w:t xml:space="preserve">This section does not prohibit advertising except that which:</w:t>
      </w:r>
    </w:p>
    <w:p w:rsidR="003F3435" w:rsidRDefault="0032493E">
      <w:pPr>
        <w:spacing w:line="480" w:lineRule="auto"/>
        <w:ind w:firstLine="1440"/>
        <w:jc w:val="both"/>
      </w:pPr>
      <w:r>
        <w:t xml:space="preserve">(1)</w:t>
      </w:r>
      <w:r xml:space="preserve">
        <w:t> </w:t>
      </w:r>
      <w:r xml:space="preserve">
        <w:t> </w:t>
      </w:r>
      <w:r>
        <w:t xml:space="preserve">is false, misleading, or deceptive;  or</w:t>
      </w:r>
    </w:p>
    <w:p w:rsidR="003F3435" w:rsidRDefault="0032493E">
      <w:pPr>
        <w:spacing w:line="480" w:lineRule="auto"/>
        <w:ind w:firstLine="1440"/>
        <w:jc w:val="both"/>
      </w:pPr>
      <w:r>
        <w:t xml:space="preserve">(2)</w:t>
      </w:r>
      <w:r xml:space="preserve">
        <w:t> </w:t>
      </w:r>
      <w:r xml:space="preserve">
        <w:t> </w:t>
      </w:r>
      <w:r>
        <w:t xml:space="preserve">advertises professional superiority or the performance of professional service in a superior manner and which is not readily subject to verification.</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165.156.</w:t>
      </w:r>
      <w:r xml:space="preserve">
        <w:t> </w:t>
      </w:r>
      <w:r xml:space="preserve">
        <w:t> </w:t>
      </w:r>
      <w:r>
        <w:t xml:space="preserve">MISREPRESENTATION REGARDING ENTITLEMENT TO PRACTICE MEDICINE.  A person, partnership, trust, association, or corporation commits an offense if the person, partnership, trust, association, or corporation, through the use of any letters, words, or terms affixed on stationery or on advertisements, or in any other manner, indicates that the person, partnership, trust, association, or corporation is entitled to practice medicine if the person, partnership, trust, association, or corporation is not licensed to do so.</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165.157.</w:t>
      </w:r>
      <w:r xml:space="preserve">
        <w:t> </w:t>
      </w:r>
      <w:r xml:space="preserve">
        <w:t> </w:t>
      </w:r>
      <w:r>
        <w:t xml:space="preserve">DUTY TO ASSIST IN CERTAIN PROSECUTIONS.  (a)  The board and the board's employees shall assist the local prosecuting officers of each county in the enforcement of:</w:t>
      </w:r>
    </w:p>
    <w:p w:rsidR="003F3435" w:rsidRDefault="0032493E">
      <w:pPr>
        <w:spacing w:line="480" w:lineRule="auto"/>
        <w:ind w:firstLine="1440"/>
        <w:jc w:val="both"/>
      </w:pPr>
      <w:r>
        <w:t xml:space="preserve">(1)</w:t>
      </w:r>
      <w:r xml:space="preserve">
        <w:t> </w:t>
      </w:r>
      <w:r xml:space="preserve">
        <w:t> </w:t>
      </w:r>
      <w:r>
        <w:t xml:space="preserve">state laws prohibiting the unlawful practice of medicine;</w:t>
      </w:r>
    </w:p>
    <w:p w:rsidR="003F3435" w:rsidRDefault="0032493E">
      <w:pPr>
        <w:spacing w:line="480" w:lineRule="auto"/>
        <w:ind w:firstLine="1440"/>
        <w:jc w:val="both"/>
      </w:pPr>
      <w:r>
        <w:t xml:space="preserve">(2)</w:t>
      </w:r>
      <w:r xml:space="preserve">
        <w:t> </w:t>
      </w:r>
      <w:r xml:space="preserve">
        <w:t> </w:t>
      </w:r>
      <w:r>
        <w:t xml:space="preserve">this subtitle;  and</w:t>
      </w:r>
    </w:p>
    <w:p w:rsidR="003F3435" w:rsidRDefault="0032493E">
      <w:pPr>
        <w:spacing w:line="480" w:lineRule="auto"/>
        <w:ind w:firstLine="1440"/>
        <w:jc w:val="both"/>
      </w:pPr>
      <w:r>
        <w:t xml:space="preserve">(3)</w:t>
      </w:r>
      <w:r xml:space="preserve">
        <w:t> </w:t>
      </w:r>
      <w:r xml:space="preserve">
        <w:t> </w:t>
      </w:r>
      <w:r>
        <w:t xml:space="preserve">other matters.</w:t>
      </w:r>
    </w:p>
    <w:p w:rsidR="003F3435" w:rsidRDefault="0032493E">
      <w:pPr>
        <w:spacing w:line="480" w:lineRule="auto"/>
        <w:ind w:firstLine="720"/>
        <w:jc w:val="both"/>
      </w:pPr>
      <w:r>
        <w:t xml:space="preserve">(b)</w:t>
      </w:r>
      <w:r xml:space="preserve">
        <w:t> </w:t>
      </w:r>
      <w:r xml:space="preserve">
        <w:t> </w:t>
      </w:r>
      <w:r>
        <w:t xml:space="preserve">Except as otherwise provided by law, a prosecution is subject to the direction and control of the prosecuting officers.  This subtitle does not deprive those officers of any authority vested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165.158.</w:t>
      </w:r>
      <w:r xml:space="preserve">
        <w:t> </w:t>
      </w:r>
      <w:r xml:space="preserve">
        <w:t> </w:t>
      </w:r>
      <w:r>
        <w:t xml:space="preserve">UNAUTHORIZED RELEASE OF CONFIDENTIAL INFORMATION.  (a)  A person commits an offense if the person unlawfully discloses confidential information described by Section </w:t>
      </w:r>
      <w:r>
        <w:t xml:space="preserve">160.006</w:t>
      </w:r>
      <w:r>
        <w:t xml:space="preserve"> that is possessed by the board.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165.159.</w:t>
      </w:r>
      <w:r xml:space="preserve">
        <w:t> </w:t>
      </w:r>
      <w:r xml:space="preserve">
        <w:t> </w:t>
      </w:r>
      <w:r>
        <w:t xml:space="preserve">PRACTICING MEDICINE WITHOUT REGISTRATION.  (a)  A person commits an offense if the person practices medicine without complying with the registration requirements imposed by this subtitle.</w:t>
      </w:r>
    </w:p>
    <w:p w:rsidR="003F3435" w:rsidRDefault="0032493E">
      <w:pPr>
        <w:spacing w:line="480" w:lineRule="auto"/>
        <w:ind w:firstLine="720"/>
        <w:jc w:val="both"/>
      </w:pPr>
      <w:r>
        <w:t xml:space="preserve">(b)</w:t>
      </w:r>
      <w:r xml:space="preserve">
        <w:t> </w:t>
      </w:r>
      <w:r xml:space="preserve">
        <w:t> </w:t>
      </w:r>
      <w:r>
        <w:t xml:space="preserve">An offense under Subsection (a) constitutes the offense of practicing medicine without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165.160.</w:t>
      </w:r>
      <w:r xml:space="preserve">
        <w:t> </w:t>
      </w:r>
      <w:r xml:space="preserve">
        <w:t> </w:t>
      </w:r>
      <w:r>
        <w:t xml:space="preserve">EFFECT ON CRIMINAL PROSECUTION.  This subtitle does not bar a criminal prosecution for a violation of this subtitle or a rule adopted under this subtitle.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89R/billtext/html/SB00031F.HTM" TargetMode="External" Id="rId15" /><Relationship Type="http://schemas.openxmlformats.org/officeDocument/2006/relationships/hyperlink" Target="http://capitol.texas.gov/tlodocs/88R/billtext/html/HB0199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