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260. OPERATION OF CERTAIN DENTAL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260.001.</w:t>
      </w:r>
      <w:r xml:space="preserve">
        <w:t> </w:t>
      </w:r>
      <w:r xml:space="preserve">
        <w:t> </w:t>
      </w:r>
      <w:r>
        <w:t xml:space="preserve">EMPLOYMENT BY ESTATE OF DENTIST OR PERSON ACTING FOR MENTALLY INCOMPETENT DENTIST.  (a)  This subtitle does not prevent a person who is the administrator or executor of the estate of a dentist or a person who is legally authorized to act for a dentist adjudicated to be mentally incompetent from employing a licensed dentist to:</w:t>
      </w:r>
    </w:p>
    <w:p w:rsidR="003F3435" w:rsidRDefault="0032493E">
      <w:pPr>
        <w:spacing w:line="480" w:lineRule="auto"/>
        <w:ind w:firstLine="1440"/>
        <w:jc w:val="both"/>
      </w:pPr>
      <w:r>
        <w:t xml:space="preserve">(1)</w:t>
      </w:r>
      <w:r xml:space="preserve">
        <w:t> </w:t>
      </w:r>
      <w:r xml:space="preserve">
        <w:t> </w:t>
      </w:r>
      <w:r>
        <w:t xml:space="preserve">carry on the deceased or mentally incompetent dentist's practice for a reasonable period, as determined by the board;  or</w:t>
      </w:r>
    </w:p>
    <w:p w:rsidR="003F3435" w:rsidRDefault="0032493E">
      <w:pPr>
        <w:spacing w:line="480" w:lineRule="auto"/>
        <w:ind w:firstLine="1440"/>
        <w:jc w:val="both"/>
      </w:pPr>
      <w:r>
        <w:t xml:space="preserve">(2)</w:t>
      </w:r>
      <w:r xml:space="preserve">
        <w:t> </w:t>
      </w:r>
      <w:r xml:space="preserve">
        <w:t> </w:t>
      </w:r>
      <w:r>
        <w:t xml:space="preserve">conclude the affairs of the practice, including the sale of any assets.</w:t>
      </w:r>
    </w:p>
    <w:p w:rsidR="003F3435" w:rsidRDefault="0032493E">
      <w:pPr>
        <w:spacing w:line="480" w:lineRule="auto"/>
        <w:ind w:firstLine="720"/>
        <w:jc w:val="both"/>
      </w:pPr>
      <w:r>
        <w:t xml:space="preserve">(b)</w:t>
      </w:r>
      <w:r xml:space="preserve">
        <w:t> </w:t>
      </w:r>
      <w:r xml:space="preserve">
        <w:t> </w:t>
      </w:r>
      <w:r>
        <w:t xml:space="preserve">This subtitle does not prevent a licensed dentist from working for a person described by Subsection (a) during the administration of the estate or the period of incompetency.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260.002.</w:t>
      </w:r>
      <w:r xml:space="preserve">
        <w:t> </w:t>
      </w:r>
      <w:r xml:space="preserve">
        <w:t> </w:t>
      </w:r>
      <w:r>
        <w:t xml:space="preserve">EMPLOYMENT BY CERTAIN NONPROFIT HEALTH ORGANIZATIONS.  (a)  The board shall, on a form and under rules adopted by the board, approve and certify a health organization to contract with or employ dentists licensed by the board if the organization, in its application to the board, presents satisfactory proof to the board that the organization:</w:t>
      </w:r>
    </w:p>
    <w:p w:rsidR="003F3435" w:rsidRDefault="0032493E">
      <w:pPr>
        <w:spacing w:line="480" w:lineRule="auto"/>
        <w:ind w:firstLine="1440"/>
        <w:jc w:val="both"/>
      </w:pPr>
      <w:r>
        <w:t xml:space="preserve">(1)</w:t>
      </w:r>
      <w:r xml:space="preserve">
        <w:t> </w:t>
      </w:r>
      <w:r xml:space="preserve">
        <w:t> </w:t>
      </w:r>
      <w:r>
        <w:t xml:space="preserve">is a nonprofit corporation under the Texas Non-Profit Corporation Act (Article 1396-1.01 et seq., Vernon's Texas Civil Statutes) and Section 501(c)(3), Internal Revenue Code of 1986 (26 U.S.C. Section 501);  and</w:t>
      </w:r>
    </w:p>
    <w:p w:rsidR="003F3435" w:rsidRDefault="0032493E">
      <w:pPr>
        <w:spacing w:line="480" w:lineRule="auto"/>
        <w:ind w:firstLine="1440"/>
        <w:jc w:val="both"/>
      </w:pPr>
      <w:r>
        <w:t xml:space="preserve">(2)</w:t>
      </w:r>
      <w:r xml:space="preserve">
        <w:t> </w:t>
      </w:r>
      <w:r xml:space="preserve">
        <w:t> </w:t>
      </w:r>
      <w:r>
        <w:t xml:space="preserve">is organized and operated as:</w:t>
      </w:r>
    </w:p>
    <w:p w:rsidR="003F3435" w:rsidRDefault="0032493E">
      <w:pPr>
        <w:spacing w:line="480" w:lineRule="auto"/>
        <w:ind w:firstLine="2160"/>
        <w:jc w:val="both"/>
      </w:pPr>
      <w:r>
        <w:t xml:space="preserve">(A)</w:t>
      </w:r>
      <w:r xml:space="preserve">
        <w:t> </w:t>
      </w:r>
      <w:r xml:space="preserve">
        <w:t> </w:t>
      </w:r>
      <w:r>
        <w:t xml:space="preserve">a migrant, community, or homeless health center under 42 U.S.C. Section 254b or 254c;  or</w:t>
      </w:r>
    </w:p>
    <w:p w:rsidR="003F3435" w:rsidRDefault="0032493E">
      <w:pPr>
        <w:spacing w:line="480" w:lineRule="auto"/>
        <w:ind w:firstLine="2160"/>
        <w:jc w:val="both"/>
      </w:pPr>
      <w:r>
        <w:t xml:space="preserve">(B)</w:t>
      </w:r>
      <w:r xml:space="preserve">
        <w:t> </w:t>
      </w:r>
      <w:r xml:space="preserve">
        <w:t> </w:t>
      </w:r>
      <w:r>
        <w:t xml:space="preserve">a federally qualified health center under 42 U.S.C. Section 1396d(l)(2)(B).</w:t>
      </w:r>
    </w:p>
    <w:p w:rsidR="003F3435" w:rsidRDefault="0032493E">
      <w:pPr>
        <w:spacing w:line="480" w:lineRule="auto"/>
        <w:ind w:firstLine="720"/>
        <w:jc w:val="both"/>
      </w:pPr>
      <w:r>
        <w:t xml:space="preserve">(b)</w:t>
      </w:r>
      <w:r xml:space="preserve">
        <w:t> </w:t>
      </w:r>
      <w:r xml:space="preserve">
        <w:t> </w:t>
      </w:r>
      <w:r>
        <w:t xml:space="preserve">A dentist providing dental services under Subsection (a) shall provide those services free of charge or at a reduced fee equal to the patient's ability to pay in strict compliance with 42 U.S.C. Section 254b or 254c.</w:t>
      </w:r>
    </w:p>
    <w:p w:rsidR="003F3435" w:rsidRDefault="0032493E">
      <w:pPr>
        <w:spacing w:line="480" w:lineRule="auto"/>
        <w:ind w:firstLine="720"/>
        <w:jc w:val="both"/>
      </w:pPr>
      <w:r>
        <w:t xml:space="preserve">(c)</w:t>
      </w:r>
      <w:r xml:space="preserve">
        <w:t> </w:t>
      </w:r>
      <w:r xml:space="preserve">
        <w:t> </w:t>
      </w:r>
      <w:r>
        <w:t xml:space="preserve">The board may refuse to approve or certify a health organization that applies to the board under this section if the board determines that the nonprofit corporation is established, organized, or operated in violation of or with the intent to circumvent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260.003.</w:t>
      </w:r>
      <w:r xml:space="preserve">
        <w:t> </w:t>
      </w:r>
      <w:r xml:space="preserve">
        <w:t> </w:t>
      </w:r>
      <w:r>
        <w:t xml:space="preserve">EMPLOYMENT BY ORGANIZATIONS SERVING UNDERSERVED POPULATIONS.  A dentist licensed by the board may be employed by or contract with an organization if:</w:t>
      </w:r>
    </w:p>
    <w:p w:rsidR="003F3435" w:rsidRDefault="0032493E">
      <w:pPr>
        <w:spacing w:line="480" w:lineRule="auto"/>
        <w:ind w:firstLine="1440"/>
        <w:jc w:val="both"/>
      </w:pPr>
      <w:r>
        <w:t xml:space="preserve">(1)</w:t>
      </w:r>
      <w:r xml:space="preserve">
        <w:t> </w:t>
      </w:r>
      <w:r xml:space="preserve">
        <w:t> </w:t>
      </w:r>
      <w:r>
        <w:t xml:space="preserve">the organization is a nonprofit corporation under the Texas Non-Profit Corporation Act (Article 1396-1.01 et seq., Vernon's Texas Civil Statutes) and Section 501(c)(3), Internal Revenue Code of 1986 (26 U.S.C. Section 501);  and</w:t>
      </w:r>
    </w:p>
    <w:p w:rsidR="003F3435" w:rsidRDefault="0032493E">
      <w:pPr>
        <w:spacing w:line="480" w:lineRule="auto"/>
        <w:ind w:firstLine="1440"/>
        <w:jc w:val="both"/>
      </w:pPr>
      <w:r>
        <w:t xml:space="preserve">(2)</w:t>
      </w:r>
      <w:r xml:space="preserve">
        <w:t> </w:t>
      </w:r>
      <w:r xml:space="preserve">
        <w:t> </w:t>
      </w:r>
      <w:r>
        <w:t xml:space="preserve">the organization is:</w:t>
      </w:r>
    </w:p>
    <w:p w:rsidR="003F3435" w:rsidRDefault="0032493E">
      <w:pPr>
        <w:spacing w:line="480" w:lineRule="auto"/>
        <w:ind w:firstLine="2160"/>
        <w:jc w:val="both"/>
      </w:pPr>
      <w:r>
        <w:t xml:space="preserve">(A)</w:t>
      </w:r>
      <w:r xml:space="preserve">
        <w:t> </w:t>
      </w:r>
      <w:r xml:space="preserve">
        <w:t> </w:t>
      </w:r>
      <w:r>
        <w:t xml:space="preserve">approved by the board as an organization that provides services to underserved populations for no fee or a reduced fee;  or</w:t>
      </w:r>
    </w:p>
    <w:p w:rsidR="003F3435" w:rsidRDefault="0032493E">
      <w:pPr>
        <w:spacing w:line="480" w:lineRule="auto"/>
        <w:ind w:firstLine="2160"/>
        <w:jc w:val="both"/>
      </w:pPr>
      <w:r>
        <w:t xml:space="preserve">(B)</w:t>
      </w:r>
      <w:r xml:space="preserve">
        <w:t> </w:t>
      </w:r>
      <w:r xml:space="preserve">
        <w:t> </w:t>
      </w:r>
      <w:r>
        <w:t xml:space="preserve">a clinic that provides dental services primarily to individuals who have acquired immune deficiency syndrome or the human immunodeficiency virus.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260.004.</w:t>
      </w:r>
      <w:r xml:space="preserve">
        <w:t> </w:t>
      </w:r>
      <w:r xml:space="preserve">
        <w:t> </w:t>
      </w:r>
      <w:r>
        <w:t xml:space="preserve">EMPLOYMENT BY GOVERNMENTAL ENTITY.  A dentist licensed by the board may be employed by or contract with a governmental entity that provides dental services under federal or state law.</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