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21. EMINENT DOMAIN</w:t>
      </w:r>
    </w:p>
    <w:p w:rsidR="003F3435" w:rsidRDefault="0032493E">
      <w:pPr>
        <w:spacing w:line="480" w:lineRule="auto"/>
        <w:jc w:val="both"/>
      </w:pPr>
    </w:p>
    <w:p w:rsidR="003F3435" w:rsidRDefault="0032493E">
      <w:pPr>
        <w:spacing w:line="480" w:lineRule="auto"/>
        <w:jc w:val="center"/>
      </w:pPr>
      <w:r>
        <w:t xml:space="preserve">SUBCHAPTER A.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CONCURRENT JURISDICTION.  District courts and county courts at law have concurrent jurisdiction in eminent domain cases.  A county court has no jurisdiction in eminent domain cases.</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TRANSFER OF CASES.  If an eminent domain case is pending in a county court at law and the court determines that the case involves an issue of title or any other matter that cannot be fully adjudicated in that court, the judge shall transfer the case to a district court.</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DISTRICT COURT AUTHORITY.  A district court may determine all issues, including the authority to condemn property and the assessment of damages, in any suit:</w:t>
      </w:r>
    </w:p>
    <w:p w:rsidR="003F3435" w:rsidRDefault="0032493E">
      <w:pPr>
        <w:spacing w:line="480" w:lineRule="auto"/>
        <w:ind w:firstLine="1440"/>
        <w:jc w:val="both"/>
      </w:pPr>
      <w:r>
        <w:t xml:space="preserve">(1)</w:t>
      </w:r>
      <w:r xml:space="preserve">
        <w:t> </w:t>
      </w:r>
      <w:r xml:space="preserve">
        <w:t> </w:t>
      </w:r>
      <w:r>
        <w:t xml:space="preserve">in which this state, a political subdivision of this state, a person, an association of persons, or a corporation is a party;  and</w:t>
      </w:r>
    </w:p>
    <w:p w:rsidR="003F3435" w:rsidRDefault="0032493E">
      <w:pPr>
        <w:spacing w:line="480" w:lineRule="auto"/>
        <w:ind w:firstLine="1440"/>
        <w:jc w:val="both"/>
      </w:pPr>
      <w:r>
        <w:t xml:space="preserve">(2)</w:t>
      </w:r>
      <w:r xml:space="preserve">
        <w:t> </w:t>
      </w:r>
      <w:r xml:space="preserve">
        <w:t> </w:t>
      </w:r>
      <w:r>
        <w:t xml:space="preserve">that involves a claim for property or for damages to property occupied by the party under the party's eminent domain authority or for an injunction to prevent the party from entering or using the property under the party's eminent domain authority.</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jc w:val="center"/>
      </w:pPr>
      <w:r>
        <w:t xml:space="preserve">SUBCHAPTER B. PROCEDURE</w:t>
      </w:r>
    </w:p>
    <w:p w:rsidR="003F3435" w:rsidRDefault="0032493E">
      <w:pPr>
        <w:spacing w:line="480" w:lineRule="auto"/>
        <w:jc w:val="both"/>
      </w:pPr>
    </w:p>
    <w:p w:rsidR="003F3435" w:rsidRDefault="0032493E">
      <w:pPr>
        <w:spacing w:line="480" w:lineRule="auto"/>
        <w:ind w:firstLine="720"/>
        <w:jc w:val="both"/>
      </w:pPr>
      <w:r>
        <w:t xml:space="preserve">Sec. 21.0101.</w:t>
      </w:r>
      <w:r xml:space="preserve">
        <w:t> </w:t>
      </w:r>
      <w:r xml:space="preserve">
        <w:t> </w:t>
      </w:r>
      <w:r>
        <w:t xml:space="preserve">EFFECT OF CHAPTER ON SURVEY ACCESS RIGHTS.</w:t>
      </w:r>
      <w:r xml:space="preserve">
        <w:t> </w:t>
      </w:r>
      <w:r xml:space="preserve">
        <w:t> </w:t>
      </w:r>
      <w:r>
        <w:t xml:space="preserve">Nothing in this chapter prevents an entity from seeking survey access rights as provided by law.</w:t>
      </w:r>
    </w:p>
    <w:p w:rsidR="003F3435" w:rsidRDefault="0032493E">
      <w:pPr>
        <w:spacing w:line="480" w:lineRule="auto"/>
        <w:jc w:val="both"/>
      </w:pPr>
      <w:r>
        <w:t xml:space="preserve">Added by Acts 2021, 87th Leg., R.S., Ch. 826 (H.B. </w:t>
      </w:r>
      <w:hyperlink w:docLocation="table" r:id="rId14">
        <w:r>
          <w:rPr>
            <w:rStyle w:val="Hyperlink"/>
          </w:rPr>
          <w:t>2730</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21.011.</w:t>
      </w:r>
      <w:r xml:space="preserve">
        <w:t> </w:t>
      </w:r>
      <w:r xml:space="preserve">
        <w:t> </w:t>
      </w:r>
      <w:r>
        <w:t xml:space="preserve">STANDARD PROCEDURE.  Exercise of the eminent domain authority in all cases is governed by Sections </w:t>
      </w:r>
      <w:r>
        <w:t xml:space="preserve">21.012</w:t>
      </w:r>
      <w:r>
        <w:t xml:space="preserve"> through </w:t>
      </w:r>
      <w:r>
        <w:t xml:space="preserve">21.016</w:t>
      </w:r>
      <w:r>
        <w:t xml:space="preserve"> of this code.</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 21.0111.</w:t>
      </w:r>
      <w:r xml:space="preserve">
        <w:t> </w:t>
      </w:r>
      <w:r xml:space="preserve">
        <w:t> </w:t>
      </w:r>
      <w:r>
        <w:t xml:space="preserve">DISCLOSURE OF CERTAIN INFORMATION REQUIRED; INITIAL OFFER.  (a)</w:t>
      </w:r>
      <w:r xml:space="preserve">
        <w:t> </w:t>
      </w:r>
      <w:r xml:space="preserve">
        <w:t> </w:t>
      </w:r>
      <w:r>
        <w:t xml:space="preserve">An entity with eminent domain authority that wants to acquire real property for a public use shall, by certified mail, return receipt requested, disclose to the property owner at the time an offer to purchase or lease the property is made any and all appraisal reports produced or acquired by the entity relating specifically to the owner's property and prepared in the 10 years preceding the date of the offer.</w:t>
      </w:r>
    </w:p>
    <w:p w:rsidR="003F3435" w:rsidRDefault="0032493E">
      <w:pPr>
        <w:spacing w:line="480" w:lineRule="auto"/>
        <w:ind w:firstLine="720"/>
        <w:jc w:val="both"/>
      </w:pPr>
      <w:r>
        <w:t xml:space="preserve">(a-1)</w:t>
      </w:r>
      <w:r xml:space="preserve">
        <w:t> </w:t>
      </w:r>
      <w:r xml:space="preserve">
        <w:t> </w:t>
      </w:r>
      <w:r>
        <w:t xml:space="preserve">An entity seeking to acquire real property through the use of eminent domain shall, not later than the third business day before the date of a special commissioner's hearing, disclose to the property owner any and all current and existing appraisal reports produced or acquired by the entity relating specifically to the owner's property and used in determining the entity's opinion of value, if an appraisal report is to be used at the hearing.</w:t>
      </w:r>
    </w:p>
    <w:p w:rsidR="003F3435" w:rsidRDefault="0032493E">
      <w:pPr>
        <w:spacing w:line="480" w:lineRule="auto"/>
        <w:ind w:firstLine="720"/>
        <w:jc w:val="both"/>
      </w:pPr>
      <w:r>
        <w:t xml:space="preserve">(b)</w:t>
      </w:r>
      <w:r xml:space="preserve">
        <w:t> </w:t>
      </w:r>
      <w:r xml:space="preserve">
        <w:t> </w:t>
      </w:r>
      <w:r>
        <w:t xml:space="preserve">A property owner shall disclose to the entity seeking to acquire the property any and all current and existing appraisal reports produced or acquired by the property owner relating specifically to the owner's property and used in determining the owner's opinion of value.</w:t>
      </w:r>
      <w:r xml:space="preserve">
        <w:t> </w:t>
      </w:r>
      <w:r xml:space="preserve">
        <w:t> </w:t>
      </w:r>
      <w:r>
        <w:t xml:space="preserve">Such disclosure shall take place not later than the earlier of:</w:t>
      </w:r>
    </w:p>
    <w:p w:rsidR="003F3435" w:rsidRDefault="0032493E">
      <w:pPr>
        <w:spacing w:line="480" w:lineRule="auto"/>
        <w:ind w:firstLine="1440"/>
        <w:jc w:val="both"/>
      </w:pPr>
      <w:r>
        <w:t xml:space="preserve">(1)</w:t>
      </w:r>
      <w:r xml:space="preserve">
        <w:t> </w:t>
      </w:r>
      <w:r xml:space="preserve">
        <w:t> </w:t>
      </w:r>
      <w:r>
        <w:t xml:space="preserve">the 10th day after the date of receipt of an appraisal report; or</w:t>
      </w:r>
    </w:p>
    <w:p w:rsidR="003F3435" w:rsidRDefault="0032493E">
      <w:pPr>
        <w:spacing w:line="480" w:lineRule="auto"/>
        <w:ind w:firstLine="1440"/>
        <w:jc w:val="both"/>
      </w:pPr>
      <w:r>
        <w:t xml:space="preserve">(2)</w:t>
      </w:r>
      <w:r xml:space="preserve">
        <w:t> </w:t>
      </w:r>
      <w:r xml:space="preserve">
        <w:t> </w:t>
      </w:r>
      <w:r>
        <w:t xml:space="preserve">the third business day before the date of a special commissioner's hearing if an appraisal report is to be used at the hearing.</w:t>
      </w:r>
    </w:p>
    <w:p w:rsidR="003F3435" w:rsidRDefault="0032493E">
      <w:pPr>
        <w:spacing w:line="480" w:lineRule="auto"/>
        <w:ind w:firstLine="720"/>
        <w:jc w:val="both"/>
      </w:pPr>
      <w:r>
        <w:t xml:space="preserve">(c)</w:t>
      </w:r>
      <w:r xml:space="preserve">
        <w:t> </w:t>
      </w:r>
      <w:r xml:space="preserve">
        <w:t> </w:t>
      </w:r>
      <w:r>
        <w:t xml:space="preserve">An entity seeking to acquire property that the entity is authorized to obtain through the use of eminent domain may not include a confidentiality provision in an offer or agreement to acquire the property.</w:t>
      </w:r>
      <w:r xml:space="preserve">
        <w:t> </w:t>
      </w:r>
      <w:r xml:space="preserve">
        <w:t> </w:t>
      </w:r>
      <w:r>
        <w:t xml:space="preserve">The entity shall inform the owner of the property that the owner has the right to:</w:t>
      </w:r>
    </w:p>
    <w:p w:rsidR="003F3435" w:rsidRDefault="0032493E">
      <w:pPr>
        <w:spacing w:line="480" w:lineRule="auto"/>
        <w:ind w:firstLine="1440"/>
        <w:jc w:val="both"/>
      </w:pPr>
      <w:r>
        <w:t xml:space="preserve">(1)</w:t>
      </w:r>
      <w:r xml:space="preserve">
        <w:t> </w:t>
      </w:r>
      <w:r xml:space="preserve">
        <w:t> </w:t>
      </w:r>
      <w:r>
        <w:t xml:space="preserve">discuss any offer or agreement regarding the entity's acquisition of the property with others; or</w:t>
      </w:r>
    </w:p>
    <w:p w:rsidR="003F3435" w:rsidRDefault="0032493E">
      <w:pPr>
        <w:spacing w:line="480" w:lineRule="auto"/>
        <w:ind w:firstLine="1440"/>
        <w:jc w:val="both"/>
      </w:pPr>
      <w:r>
        <w:t xml:space="preserve">(2)</w:t>
      </w:r>
      <w:r xml:space="preserve">
        <w:t> </w:t>
      </w:r>
      <w:r xml:space="preserve">
        <w:t> </w:t>
      </w:r>
      <w:r>
        <w:t xml:space="preserve">keep the offer or agreement confidential, unless the offer or agreement is subject to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A subsequent bona fide purchaser for value from the acquiring entity may conclusively presume that the requirement of this section has been met.</w:t>
      </w:r>
      <w:r xml:space="preserve">
        <w:t> </w:t>
      </w:r>
      <w:r xml:space="preserve">
        <w:t> </w:t>
      </w:r>
      <w:r>
        <w:t xml:space="preserve">This section does not apply to acquisitions of real property for which an entity does not have eminent domain authority.</w:t>
      </w:r>
    </w:p>
    <w:p w:rsidR="003F3435" w:rsidRDefault="0032493E">
      <w:pPr>
        <w:spacing w:line="480" w:lineRule="auto"/>
        <w:jc w:val="both"/>
      </w:pPr>
      <w:r>
        <w:t xml:space="preserve">Added by Acts 1995, 74th Leg., ch. 566,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5">
        <w:r>
          <w:rPr>
            <w:rStyle w:val="Hyperlink"/>
          </w:rPr>
          <w:t>18</w:t>
        </w:r>
      </w:hyperlink>
      <w:r>
        <w:t xml:space="preserve">), Sec. 7, eff. September 1, 2011.</w:t>
      </w:r>
    </w:p>
    <w:p w:rsidR="003F3435" w:rsidRDefault="0032493E">
      <w:pPr>
        <w:spacing w:line="480" w:lineRule="auto"/>
        <w:ind w:firstLine="720"/>
        <w:jc w:val="both"/>
      </w:pPr>
      <w:r>
        <w:t xml:space="preserve">Acts 2021, 87th Leg., R.S., Ch. 54 (S.B. </w:t>
      </w:r>
      <w:hyperlink w:docLocation="table" r:id="rId16">
        <w:r>
          <w:rPr>
            <w:rStyle w:val="Hyperlink"/>
          </w:rPr>
          <w:t>721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21.0112.</w:t>
      </w:r>
      <w:r xml:space="preserve">
        <w:t> </w:t>
      </w:r>
      <w:r xml:space="preserve">
        <w:t> </w:t>
      </w:r>
      <w:r>
        <w:t xml:space="preserve">PROVISION OF LANDOWNER'S BILL OF RIGHTS STATEMENT REQUIRED.  (a)  Not later than the seventh day before the date a governmental or private entity with eminent domain authority makes a final offer to a property owner to acquire real property, the entity must send by first-class mail or otherwise provide a landowner's bill of rights statement provided by Section </w:t>
      </w:r>
      <w:r>
        <w:t xml:space="preserve">402.031</w:t>
      </w:r>
      <w:r>
        <w:t xml:space="preserve">, Government Code, to the last known address of the person in whose name the property is listed on the most recent tax roll of any appropriate taxing unit authorized by law to levy property taxes against the property.</w:t>
      </w:r>
      <w:r xml:space="preserve">
        <w:t> </w:t>
      </w:r>
      <w:r xml:space="preserve">
        <w:t> </w:t>
      </w:r>
      <w:r>
        <w:t xml:space="preserve">In addition to the other requirements of this subsection, an entity with eminent domain authority shall provide a copy of the landowner's bill of rights statement to a landowner before or at the same time as the entity first represents in any manner to the landowner that the entity possesses eminent domain authority.</w:t>
      </w:r>
    </w:p>
    <w:p w:rsidR="003F3435" w:rsidRDefault="0032493E">
      <w:pPr>
        <w:spacing w:line="480" w:lineRule="auto"/>
        <w:ind w:firstLine="720"/>
        <w:jc w:val="both"/>
      </w:pPr>
      <w:r>
        <w:t xml:space="preserve">(b)</w:t>
      </w:r>
      <w:r xml:space="preserve">
        <w:t> </w:t>
      </w:r>
      <w:r xml:space="preserve">
        <w:t> </w:t>
      </w:r>
      <w:r>
        <w:t xml:space="preserve">The statement must be:</w:t>
      </w:r>
    </w:p>
    <w:p w:rsidR="003F3435" w:rsidRDefault="0032493E">
      <w:pPr>
        <w:spacing w:line="480" w:lineRule="auto"/>
        <w:ind w:firstLine="1440"/>
        <w:jc w:val="both"/>
      </w:pPr>
      <w:r>
        <w:t xml:space="preserve">(1)</w:t>
      </w:r>
      <w:r xml:space="preserve">
        <w:t> </w:t>
      </w:r>
      <w:r xml:space="preserve">
        <w:t> </w:t>
      </w:r>
      <w:r>
        <w:t xml:space="preserve">printed in an easily readable font and type size; and</w:t>
      </w:r>
    </w:p>
    <w:p w:rsidR="003F3435" w:rsidRDefault="0032493E">
      <w:pPr>
        <w:spacing w:line="480" w:lineRule="auto"/>
        <w:ind w:firstLine="1440"/>
        <w:jc w:val="both"/>
      </w:pPr>
      <w:r>
        <w:t xml:space="preserve">(2)</w:t>
      </w:r>
      <w:r xml:space="preserve">
        <w:t> </w:t>
      </w:r>
      <w:r xml:space="preserve">
        <w:t> </w:t>
      </w:r>
      <w:r>
        <w:t xml:space="preserve">if the entity is a governmental entity, made available on the Internet website of the entity if technologically feasible.</w:t>
      </w:r>
    </w:p>
    <w:p w:rsidR="003F3435" w:rsidRDefault="0032493E">
      <w:pPr>
        <w:spacing w:line="480" w:lineRule="auto"/>
        <w:jc w:val="both"/>
      </w:pPr>
      <w:r>
        <w:t xml:space="preserve">Added by Acts 2007, 80th Leg., R.S., Ch. 1201 (H.B. </w:t>
      </w:r>
      <w:hyperlink w:docLocation="table" r:id="rId17">
        <w:r>
          <w:rPr>
            <w:rStyle w:val="Hyperlink"/>
          </w:rPr>
          <w:t>1495</w:t>
        </w:r>
      </w:hyperlink>
      <w:r>
        <w:t xml:space="preserve">), Sec. 3, eff. February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1145 (H.B. </w:t>
      </w:r>
      <w:hyperlink w:docLocation="table" r:id="rId18">
        <w:r>
          <w:rPr>
            <w:rStyle w:val="Hyperlink"/>
          </w:rPr>
          <w:t>2685</w:t>
        </w:r>
      </w:hyperlink>
      <w:r>
        <w:t xml:space="preserve">), Sec. 1, eff. January 15, 2010.</w:t>
      </w:r>
    </w:p>
    <w:p w:rsidR="003F3435" w:rsidRDefault="0032493E">
      <w:pPr>
        <w:spacing w:line="480" w:lineRule="auto"/>
        <w:jc w:val="both"/>
      </w:pPr>
    </w:p>
    <w:p w:rsidR="003F3435" w:rsidRDefault="0032493E">
      <w:pPr>
        <w:spacing w:line="480" w:lineRule="auto"/>
        <w:ind w:firstLine="720"/>
        <w:jc w:val="both"/>
      </w:pPr>
      <w:r>
        <w:t xml:space="preserve">Sec. 21.0113.</w:t>
      </w:r>
      <w:r xml:space="preserve">
        <w:t> </w:t>
      </w:r>
      <w:r xml:space="preserve">
        <w:t> </w:t>
      </w:r>
      <w:r>
        <w:t xml:space="preserve">BONA FIDE OFFER REQUIRED.  (a)</w:t>
      </w:r>
      <w:r xml:space="preserve">
        <w:t> </w:t>
      </w:r>
      <w:r xml:space="preserve">
        <w:t> </w:t>
      </w:r>
      <w:r>
        <w:t xml:space="preserve">An entity with eminent domain authority that wants to acquire real property for a public use must make a bona fide offer to acquire the property from the property owner voluntarily.</w:t>
      </w:r>
    </w:p>
    <w:p w:rsidR="003F3435" w:rsidRDefault="0032493E">
      <w:pPr>
        <w:spacing w:line="480" w:lineRule="auto"/>
        <w:ind w:firstLine="720"/>
        <w:jc w:val="both"/>
      </w:pPr>
      <w:r>
        <w:t xml:space="preserve">(b)</w:t>
      </w:r>
      <w:r xml:space="preserve">
        <w:t> </w:t>
      </w:r>
      <w:r xml:space="preserve">
        <w:t> </w:t>
      </w:r>
      <w:r>
        <w:t xml:space="preserve">An entity with eminent domain authority has made a bona fide offer if:</w:t>
      </w:r>
    </w:p>
    <w:p w:rsidR="003F3435" w:rsidRDefault="0032493E">
      <w:pPr>
        <w:spacing w:line="480" w:lineRule="auto"/>
        <w:ind w:firstLine="1440"/>
        <w:jc w:val="both"/>
      </w:pPr>
      <w:r>
        <w:t xml:space="preserve">(1)</w:t>
      </w:r>
      <w:r xml:space="preserve">
        <w:t> </w:t>
      </w:r>
      <w:r xml:space="preserve">
        <w:t> </w:t>
      </w:r>
      <w:r>
        <w:t xml:space="preserve">an initial offer is made in writing to a property owner that includes:</w:t>
      </w:r>
    </w:p>
    <w:p w:rsidR="003F3435" w:rsidRDefault="0032493E">
      <w:pPr>
        <w:spacing w:line="480" w:lineRule="auto"/>
        <w:ind w:firstLine="2160"/>
        <w:jc w:val="both"/>
      </w:pPr>
      <w:r>
        <w:t xml:space="preserve">(A)</w:t>
      </w:r>
      <w:r xml:space="preserve">
        <w:t> </w:t>
      </w:r>
      <w:r xml:space="preserve">
        <w:t> </w:t>
      </w:r>
      <w:r>
        <w:t xml:space="preserve">a copy of the landowner's bill of rights statement prescribed by Section </w:t>
      </w:r>
      <w:r>
        <w:t xml:space="preserve">402.031</w:t>
      </w:r>
      <w:r>
        <w:t xml:space="preserve">, Government Code, including the addendum prescribed by Section </w:t>
      </w:r>
      <w:r>
        <w:t xml:space="preserve">402.031</w:t>
      </w:r>
      <w:r>
        <w:t xml:space="preserve">(c-1), Government Code, if applicable;</w:t>
      </w:r>
    </w:p>
    <w:p w:rsidR="003F3435" w:rsidRDefault="0032493E">
      <w:pPr>
        <w:spacing w:line="480" w:lineRule="auto"/>
        <w:ind w:firstLine="2160"/>
        <w:jc w:val="both"/>
      </w:pPr>
      <w:r>
        <w:t xml:space="preserve">(B)</w:t>
      </w:r>
      <w:r xml:space="preserve">
        <w:t> </w:t>
      </w:r>
      <w:r xml:space="preserve">
        <w:t> </w:t>
      </w:r>
      <w:r>
        <w:t xml:space="preserve">a statement, in bold print and a larger font than the other portions of the offer, indicating whether the compensation being offered includes:</w:t>
      </w:r>
    </w:p>
    <w:p w:rsidR="003F3435" w:rsidRDefault="0032493E">
      <w:pPr>
        <w:spacing w:line="480" w:lineRule="auto"/>
        <w:ind w:firstLine="2880"/>
        <w:jc w:val="both"/>
      </w:pPr>
      <w:r>
        <w:t xml:space="preserve">(i)</w:t>
      </w:r>
      <w:r xml:space="preserve">
        <w:t> </w:t>
      </w:r>
      <w:r xml:space="preserve">
        <w:t> </w:t>
      </w:r>
      <w:r>
        <w:t xml:space="preserve">damages to the remainder, if any, of the property owner's remaining property; or</w:t>
      </w:r>
    </w:p>
    <w:p w:rsidR="003F3435" w:rsidRDefault="0032493E">
      <w:pPr>
        <w:spacing w:line="480" w:lineRule="auto"/>
        <w:ind w:firstLine="2880"/>
        <w:jc w:val="both"/>
      </w:pPr>
      <w:r>
        <w:t xml:space="preserve">(ii)</w:t>
      </w:r>
      <w:r xml:space="preserve">
        <w:t> </w:t>
      </w:r>
      <w:r xml:space="preserve">
        <w:t> </w:t>
      </w:r>
      <w:r>
        <w:t xml:space="preserve">an appraisal of the property, including damages to the remainder, if any, prepared by a certified appraiser certified to practice as a certified general appraiser under Chapter </w:t>
      </w:r>
      <w:r>
        <w:t xml:space="preserve">1103</w:t>
      </w:r>
      <w:r>
        <w:t xml:space="preserve">, Occupations Code;</w:t>
      </w:r>
    </w:p>
    <w:p w:rsidR="003F3435" w:rsidRDefault="0032493E">
      <w:pPr>
        <w:spacing w:line="480" w:lineRule="auto"/>
        <w:ind w:firstLine="2160"/>
        <w:jc w:val="both"/>
      </w:pPr>
      <w:r>
        <w:t xml:space="preserve">(C)</w:t>
      </w:r>
      <w:r xml:space="preserve">
        <w:t> </w:t>
      </w:r>
      <w:r xml:space="preserve">
        <w:t> </w:t>
      </w:r>
      <w:r>
        <w:t xml:space="preserve">an instrument of conveyance, provided that if the entity is a private entity as defined by Section </w:t>
      </w:r>
      <w:r>
        <w:t xml:space="preserve">21.0114</w:t>
      </w:r>
      <w:r>
        <w:t xml:space="preserve">(a), the instrument must comply with Section </w:t>
      </w:r>
      <w:r>
        <w:t xml:space="preserve">21.0114</w:t>
      </w:r>
      <w:r>
        <w:t xml:space="preserve">, as applicable, unless:</w:t>
      </w:r>
    </w:p>
    <w:p w:rsidR="003F3435" w:rsidRDefault="0032493E">
      <w:pPr>
        <w:spacing w:line="480" w:lineRule="auto"/>
        <w:ind w:firstLine="2880"/>
        <w:jc w:val="both"/>
      </w:pPr>
      <w:r>
        <w:t xml:space="preserve">(i)</w:t>
      </w:r>
      <w:r xml:space="preserve">
        <w:t> </w:t>
      </w:r>
      <w:r xml:space="preserve">
        <w:t> </w:t>
      </w:r>
      <w:r>
        <w:t xml:space="preserve">the entity has previously provided an instrument complying with Section </w:t>
      </w:r>
      <w:r>
        <w:t xml:space="preserve">21.0114</w:t>
      </w:r>
      <w:r>
        <w:t xml:space="preserve">;</w:t>
      </w:r>
    </w:p>
    <w:p w:rsidR="003F3435" w:rsidRDefault="0032493E">
      <w:pPr>
        <w:spacing w:line="480" w:lineRule="auto"/>
        <w:ind w:firstLine="2880"/>
        <w:jc w:val="both"/>
      </w:pPr>
      <w:r>
        <w:t xml:space="preserve">(ii)</w:t>
      </w:r>
      <w:r xml:space="preserve">
        <w:t> </w:t>
      </w:r>
      <w:r xml:space="preserve">
        <w:t> </w:t>
      </w:r>
      <w:r>
        <w:t xml:space="preserve">the property owner desires to use an instrument</w:t>
      </w:r>
      <w:r xml:space="preserve">
        <w:t> </w:t>
      </w:r>
      <w:r xml:space="preserve">
        <w:t> </w:t>
      </w:r>
      <w:r>
        <w:t xml:space="preserve">different than one complying with Section </w:t>
      </w:r>
      <w:r>
        <w:t xml:space="preserve">21.0114</w:t>
      </w:r>
      <w:r>
        <w:t xml:space="preserve"> and consents in writing to use a different instrument; or</w:t>
      </w:r>
    </w:p>
    <w:p w:rsidR="003F3435" w:rsidRDefault="0032493E">
      <w:pPr>
        <w:spacing w:line="480" w:lineRule="auto"/>
        <w:ind w:firstLine="2880"/>
        <w:jc w:val="both"/>
      </w:pPr>
      <w:r>
        <w:t xml:space="preserve">(iii)</w:t>
      </w:r>
      <w:r xml:space="preserve">
        <w:t> </w:t>
      </w:r>
      <w:r xml:space="preserve">
        <w:t> </w:t>
      </w:r>
      <w:r>
        <w:t xml:space="preserve">the property owner provided the entity with the instrument prior to the issuance of the initial offer; and</w:t>
      </w:r>
    </w:p>
    <w:p w:rsidR="003F3435" w:rsidRDefault="0032493E">
      <w:pPr>
        <w:spacing w:line="480" w:lineRule="auto"/>
        <w:ind w:firstLine="2160"/>
        <w:jc w:val="both"/>
      </w:pPr>
      <w:r>
        <w:t xml:space="preserve">(D)</w:t>
      </w:r>
      <w:r xml:space="preserve">
        <w:t> </w:t>
      </w:r>
      <w:r xml:space="preserve">
        <w:t> </w:t>
      </w:r>
      <w:r>
        <w:t xml:space="preserve">the name and telephone number of a representative of the entity who is:</w:t>
      </w:r>
    </w:p>
    <w:p w:rsidR="003F3435" w:rsidRDefault="0032493E">
      <w:pPr>
        <w:spacing w:line="480" w:lineRule="auto"/>
        <w:ind w:firstLine="2880"/>
        <w:jc w:val="both"/>
      </w:pPr>
      <w:r>
        <w:t xml:space="preserve">(i)</w:t>
      </w:r>
      <w:r xml:space="preserve">
        <w:t> </w:t>
      </w:r>
      <w:r xml:space="preserve">
        <w:t> </w:t>
      </w:r>
      <w:r>
        <w:t xml:space="preserve">an employee of the entity;</w:t>
      </w:r>
    </w:p>
    <w:p w:rsidR="003F3435" w:rsidRDefault="0032493E">
      <w:pPr>
        <w:spacing w:line="480" w:lineRule="auto"/>
        <w:ind w:firstLine="2880"/>
        <w:jc w:val="both"/>
      </w:pPr>
      <w:r>
        <w:t xml:space="preserve">(ii)</w:t>
      </w:r>
      <w:r xml:space="preserve">
        <w:t> </w:t>
      </w:r>
      <w:r xml:space="preserve">
        <w:t> </w:t>
      </w:r>
      <w:r>
        <w:t xml:space="preserve">an employee of an affiliate providing services on behalf of the entity;</w:t>
      </w:r>
    </w:p>
    <w:p w:rsidR="003F3435" w:rsidRDefault="0032493E">
      <w:pPr>
        <w:spacing w:line="480" w:lineRule="auto"/>
        <w:ind w:firstLine="2880"/>
        <w:jc w:val="both"/>
      </w:pPr>
      <w:r>
        <w:t xml:space="preserve">(iii)</w:t>
      </w:r>
      <w:r xml:space="preserve">
        <w:t> </w:t>
      </w:r>
      <w:r xml:space="preserve">
        <w:t> </w:t>
      </w:r>
      <w:r>
        <w:t xml:space="preserve">a legal representative of the entity; or</w:t>
      </w:r>
    </w:p>
    <w:p w:rsidR="003F3435" w:rsidRDefault="0032493E">
      <w:pPr>
        <w:spacing w:line="480" w:lineRule="auto"/>
        <w:ind w:firstLine="2880"/>
        <w:jc w:val="both"/>
      </w:pPr>
      <w:r>
        <w:t xml:space="preserve">(iv)</w:t>
      </w:r>
      <w:r xml:space="preserve">
        <w:t> </w:t>
      </w:r>
      <w:r xml:space="preserve">
        <w:t> </w:t>
      </w:r>
      <w:r>
        <w:t xml:space="preserve">if the entity does not have employees, an individual designated to represent the day-to-day operations of the entity;</w:t>
      </w:r>
    </w:p>
    <w:p w:rsidR="003F3435" w:rsidRDefault="0032493E">
      <w:pPr>
        <w:spacing w:line="480" w:lineRule="auto"/>
        <w:ind w:firstLine="1440"/>
        <w:jc w:val="both"/>
      </w:pPr>
      <w:r>
        <w:t xml:space="preserve">(2)</w:t>
      </w:r>
      <w:r xml:space="preserve">
        <w:t> </w:t>
      </w:r>
      <w:r xml:space="preserve">
        <w:t> </w:t>
      </w:r>
      <w:r>
        <w:t xml:space="preserve">a final offer is made in writing to the property owner;</w:t>
      </w:r>
    </w:p>
    <w:p w:rsidR="003F3435" w:rsidRDefault="0032493E">
      <w:pPr>
        <w:spacing w:line="480" w:lineRule="auto"/>
        <w:ind w:firstLine="1440"/>
        <w:jc w:val="both"/>
      </w:pPr>
      <w:r>
        <w:t xml:space="preserve">(3)</w:t>
      </w:r>
      <w:r xml:space="preserve">
        <w:t> </w:t>
      </w:r>
      <w:r xml:space="preserve">
        <w:t> </w:t>
      </w:r>
      <w:r>
        <w:t xml:space="preserve">the final offer is made on or after the 30th day after the date on which the entity makes a written initial offer to the property owner;</w:t>
      </w:r>
    </w:p>
    <w:p w:rsidR="003F3435" w:rsidRDefault="0032493E">
      <w:pPr>
        <w:spacing w:line="480" w:lineRule="auto"/>
        <w:ind w:firstLine="1440"/>
        <w:jc w:val="both"/>
      </w:pPr>
      <w:r>
        <w:t xml:space="preserve">(4)</w:t>
      </w:r>
      <w:r xml:space="preserve">
        <w:t> </w:t>
      </w:r>
      <w:r xml:space="preserve">
        <w:t> </w:t>
      </w:r>
      <w:r>
        <w:t xml:space="preserve">before making a final offer, the entity obtains a written appraisal from a certified appraiser of the value of the property being acquired and the damages, if any, to any of the property owner's remaining property;</w:t>
      </w:r>
    </w:p>
    <w:p w:rsidR="003F3435" w:rsidRDefault="0032493E">
      <w:pPr>
        <w:spacing w:line="480" w:lineRule="auto"/>
        <w:ind w:firstLine="1440"/>
        <w:jc w:val="both"/>
      </w:pPr>
      <w:r>
        <w:t xml:space="preserve">(5)</w:t>
      </w:r>
      <w:r xml:space="preserve">
        <w:t> </w:t>
      </w:r>
      <w:r xml:space="preserve">
        <w:t> </w:t>
      </w:r>
      <w:r>
        <w:t xml:space="preserve">the final offer is equal to or greater than the amount of the written appraisal obtained by the entity;</w:t>
      </w:r>
    </w:p>
    <w:p w:rsidR="003F3435" w:rsidRDefault="0032493E">
      <w:pPr>
        <w:spacing w:line="480" w:lineRule="auto"/>
        <w:ind w:firstLine="1440"/>
        <w:jc w:val="both"/>
      </w:pPr>
      <w:r>
        <w:t xml:space="preserve">(6)</w:t>
      </w:r>
      <w:r xml:space="preserve">
        <w:t> </w:t>
      </w:r>
      <w:r xml:space="preserve">
        <w:t> </w:t>
      </w:r>
      <w:r>
        <w:t xml:space="preserve">the following items are included with the final offer or have been previously provided to the owner by the entity:</w:t>
      </w:r>
    </w:p>
    <w:p w:rsidR="003F3435" w:rsidRDefault="0032493E">
      <w:pPr>
        <w:spacing w:line="480" w:lineRule="auto"/>
        <w:ind w:firstLine="2160"/>
        <w:jc w:val="both"/>
      </w:pPr>
      <w:r>
        <w:t xml:space="preserve">(A)</w:t>
      </w:r>
      <w:r xml:space="preserve">
        <w:t> </w:t>
      </w:r>
      <w:r xml:space="preserve">
        <w:t> </w:t>
      </w:r>
      <w:r>
        <w:t xml:space="preserve">a copy of the written appraisal;</w:t>
      </w:r>
    </w:p>
    <w:p w:rsidR="003F3435" w:rsidRDefault="0032493E">
      <w:pPr>
        <w:spacing w:line="480" w:lineRule="auto"/>
        <w:ind w:firstLine="2160"/>
        <w:jc w:val="both"/>
      </w:pPr>
      <w:r>
        <w:t xml:space="preserve">(B)</w:t>
      </w:r>
      <w:r xml:space="preserve">
        <w:t> </w:t>
      </w:r>
      <w:r xml:space="preserve">
        <w:t> </w:t>
      </w:r>
      <w:r>
        <w:t xml:space="preserve">a copy of the deed, easement, or other instrument conveying the property sought to be acquired; and</w:t>
      </w:r>
    </w:p>
    <w:p w:rsidR="003F3435" w:rsidRDefault="0032493E">
      <w:pPr>
        <w:spacing w:line="480" w:lineRule="auto"/>
        <w:ind w:firstLine="2160"/>
        <w:jc w:val="both"/>
      </w:pPr>
      <w:r>
        <w:t xml:space="preserve">(C)</w:t>
      </w:r>
      <w:r xml:space="preserve">
        <w:t> </w:t>
      </w:r>
      <w:r xml:space="preserve">
        <w:t> </w:t>
      </w:r>
      <w:r>
        <w:t xml:space="preserve">the landowner's bill of rights statement prescribed by Section </w:t>
      </w:r>
      <w:r>
        <w:t xml:space="preserve">21.0112</w:t>
      </w:r>
      <w:r>
        <w:t xml:space="preserve">; and</w:t>
      </w:r>
    </w:p>
    <w:p w:rsidR="003F3435" w:rsidRDefault="0032493E">
      <w:pPr>
        <w:spacing w:line="480" w:lineRule="auto"/>
        <w:ind w:firstLine="1440"/>
        <w:jc w:val="both"/>
      </w:pPr>
      <w:r>
        <w:t xml:space="preserve">(7)</w:t>
      </w:r>
      <w:r xml:space="preserve">
        <w:t> </w:t>
      </w:r>
      <w:r xml:space="preserve">
        <w:t> </w:t>
      </w:r>
      <w:r>
        <w:t xml:space="preserve">the entity provides the property owner with at least 14 days to respond to the final offer and the property owner does not agree to the terms of the final offer within that period.</w:t>
      </w:r>
    </w:p>
    <w:p w:rsidR="003F3435" w:rsidRDefault="0032493E">
      <w:pPr>
        <w:spacing w:line="480" w:lineRule="auto"/>
        <w:jc w:val="both"/>
      </w:pPr>
      <w:r>
        <w:t xml:space="preserve">Added by Acts 2011, 82nd Leg., R.S., Ch. 81 (S.B. </w:t>
      </w:r>
      <w:hyperlink w:docLocation="table" r:id="rId19">
        <w:r>
          <w:rPr>
            <w:rStyle w:val="Hyperlink"/>
          </w:rPr>
          <w:t>18</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20">
        <w:r>
          <w:rPr>
            <w:rStyle w:val="Hyperlink"/>
          </w:rPr>
          <w:t>2730</w:t>
        </w:r>
      </w:hyperlink>
      <w:r>
        <w:t xml:space="preserve">), Sec. 6, eff. January 1, 2022.</w:t>
      </w:r>
    </w:p>
    <w:p w:rsidR="003F3435" w:rsidRDefault="0032493E">
      <w:pPr>
        <w:spacing w:line="480" w:lineRule="auto"/>
        <w:jc w:val="both"/>
      </w:pPr>
    </w:p>
    <w:p w:rsidR="003F3435" w:rsidRDefault="0032493E">
      <w:pPr>
        <w:spacing w:line="480" w:lineRule="auto"/>
        <w:ind w:firstLine="720"/>
        <w:jc w:val="both"/>
      </w:pPr>
      <w:r>
        <w:t xml:space="preserve">Sec. 21.0114.</w:t>
      </w:r>
      <w:r xml:space="preserve">
        <w:t> </w:t>
      </w:r>
      <w:r xml:space="preserve">
        <w:t> </w:t>
      </w:r>
      <w:r>
        <w:t xml:space="preserve">REQUIRED TERMS FOR INSTRUMENTS OF CONVEYANCE OF CERTAIN EASEMENTS.  (a)</w:t>
      </w:r>
      <w:r xml:space="preserve">
        <w:t> </w:t>
      </w:r>
      <w:r xml:space="preserve">
        <w:t> </w:t>
      </w:r>
      <w:r>
        <w:t xml:space="preserve">In this section, "private entity":</w:t>
      </w:r>
    </w:p>
    <w:p w:rsidR="003F3435" w:rsidRDefault="0032493E">
      <w:pPr>
        <w:spacing w:line="480" w:lineRule="auto"/>
        <w:ind w:firstLine="1440"/>
        <w:jc w:val="both"/>
      </w:pPr>
      <w:r>
        <w:t xml:space="preserve">(1)</w:t>
      </w:r>
      <w:r xml:space="preserve">
        <w:t> </w:t>
      </w:r>
      <w:r xml:space="preserve">
        <w:t> </w:t>
      </w:r>
      <w:r>
        <w:t xml:space="preserve">means:</w:t>
      </w:r>
    </w:p>
    <w:p w:rsidR="003F3435" w:rsidRDefault="0032493E">
      <w:pPr>
        <w:spacing w:line="480" w:lineRule="auto"/>
        <w:ind w:firstLine="2160"/>
        <w:jc w:val="both"/>
      </w:pPr>
      <w:r>
        <w:t xml:space="preserve">(A)</w:t>
      </w:r>
      <w:r xml:space="preserve">
        <w:t> </w:t>
      </w:r>
      <w:r xml:space="preserve">
        <w:t> </w:t>
      </w:r>
      <w:r>
        <w:t xml:space="preserve">a for-profit entity, as defined by Section </w:t>
      </w:r>
      <w:r>
        <w:t xml:space="preserve">1.002</w:t>
      </w:r>
      <w:r>
        <w:t xml:space="preserve">, Business Organizations Code, however organized, including an affiliate or subsidiary, authorized to exercise the power of eminent domain to acquire private property for public use; or</w:t>
      </w:r>
    </w:p>
    <w:p w:rsidR="003F3435" w:rsidRDefault="0032493E">
      <w:pPr>
        <w:spacing w:line="480" w:lineRule="auto"/>
        <w:ind w:firstLine="2160"/>
        <w:jc w:val="both"/>
      </w:pPr>
      <w:r>
        <w:t xml:space="preserve">(B)</w:t>
      </w:r>
      <w:r xml:space="preserve">
        <w:t> </w:t>
      </w:r>
      <w:r xml:space="preserve">
        <w:t> </w:t>
      </w:r>
      <w:r>
        <w:t xml:space="preserve">a corporation organized under Chapter </w:t>
      </w:r>
      <w:r>
        <w:t xml:space="preserve">67</w:t>
      </w:r>
      <w:r>
        <w:t xml:space="preserve">, Water Code, that has a for-profit entity, however organized, as the sole or majority member; and</w:t>
      </w:r>
    </w:p>
    <w:p w:rsidR="003F3435" w:rsidRDefault="0032493E">
      <w:pPr>
        <w:spacing w:line="480" w:lineRule="auto"/>
        <w:ind w:firstLine="1440"/>
        <w:jc w:val="both"/>
      </w:pPr>
      <w:r>
        <w:t xml:space="preserve">(2)</w:t>
      </w:r>
      <w:r xml:space="preserve">
        <w:t> </w:t>
      </w:r>
      <w:r xml:space="preserve">
        <w:t> </w:t>
      </w:r>
      <w:r>
        <w:t xml:space="preserve">does not include an entity governed by the Natural Gas Act (15 U.S.C. Section 717 et seq.), unless the entity seeks to acquire property under this chapter.</w:t>
      </w:r>
    </w:p>
    <w:p w:rsidR="003F3435" w:rsidRDefault="0032493E">
      <w:pPr>
        <w:spacing w:line="480" w:lineRule="auto"/>
        <w:ind w:firstLine="720"/>
        <w:jc w:val="both"/>
      </w:pPr>
      <w:r>
        <w:t xml:space="preserve">(b)</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deed, agreement, or other instrument of conveyance for a pipeline right-of-way easement or an electric transmission line right-of-way easement that is included with an offer made under this chapter to acquire a property interest for a public use; and</w:t>
      </w:r>
    </w:p>
    <w:p w:rsidR="003F3435" w:rsidRDefault="0032493E">
      <w:pPr>
        <w:spacing w:line="480" w:lineRule="auto"/>
        <w:ind w:firstLine="1440"/>
        <w:jc w:val="both"/>
      </w:pPr>
      <w:r>
        <w:t xml:space="preserve">(2)</w:t>
      </w:r>
      <w:r xml:space="preserve">
        <w:t> </w:t>
      </w:r>
      <w:r xml:space="preserve">
        <w:t> </w:t>
      </w:r>
      <w:r>
        <w:t xml:space="preserve">does not apply in relation to:</w:t>
      </w:r>
    </w:p>
    <w:p w:rsidR="003F3435" w:rsidRDefault="0032493E">
      <w:pPr>
        <w:spacing w:line="480" w:lineRule="auto"/>
        <w:ind w:firstLine="2160"/>
        <w:jc w:val="both"/>
      </w:pPr>
      <w:r>
        <w:t xml:space="preserve">(A)</w:t>
      </w:r>
      <w:r xml:space="preserve">
        <w:t> </w:t>
      </w:r>
      <w:r xml:space="preserve">
        <w:t> </w:t>
      </w:r>
      <w:r>
        <w:t xml:space="preserve">a pipeline or appurtenance that is:</w:t>
      </w:r>
    </w:p>
    <w:p w:rsidR="003F3435" w:rsidRDefault="0032493E">
      <w:pPr>
        <w:spacing w:line="480" w:lineRule="auto"/>
        <w:ind w:firstLine="2880"/>
        <w:jc w:val="both"/>
      </w:pPr>
      <w:r>
        <w:t xml:space="preserve">(i)</w:t>
      </w:r>
      <w:r xml:space="preserve">
        <w:t> </w:t>
      </w:r>
      <w:r xml:space="preserve">
        <w:t> </w:t>
      </w:r>
      <w:r>
        <w:t xml:space="preserve">downstream of the point where natural gas is measured and custody is transferred from a transmission pipeline to a gas local distribution company for distribution to end-use customers; or</w:t>
      </w:r>
    </w:p>
    <w:p w:rsidR="003F3435" w:rsidRDefault="0032493E">
      <w:pPr>
        <w:spacing w:line="480" w:lineRule="auto"/>
        <w:ind w:firstLine="2880"/>
        <w:jc w:val="both"/>
      </w:pPr>
      <w:r>
        <w:t xml:space="preserve">(ii)</w:t>
      </w:r>
      <w:r xml:space="preserve">
        <w:t> </w:t>
      </w:r>
      <w:r xml:space="preserve">
        <w:t> </w:t>
      </w:r>
      <w:r>
        <w:t xml:space="preserve">at a location where a gas utility taps a transmission pipeline to a city gate, provided that the pipeline does not exceed 100 feet; or</w:t>
      </w:r>
    </w:p>
    <w:p w:rsidR="003F3435" w:rsidRDefault="0032493E">
      <w:pPr>
        <w:spacing w:line="480" w:lineRule="auto"/>
        <w:ind w:firstLine="2160"/>
        <w:jc w:val="both"/>
      </w:pPr>
      <w:r>
        <w:t xml:space="preserve">(B)</w:t>
      </w:r>
      <w:r xml:space="preserve">
        <w:t> </w:t>
      </w:r>
      <w:r xml:space="preserve">
        <w:t> </w:t>
      </w:r>
      <w:r>
        <w:t xml:space="preserve">an electric power line that operates below 60 kilovolts.</w:t>
      </w:r>
    </w:p>
    <w:p w:rsidR="003F3435" w:rsidRDefault="0032493E">
      <w:pPr>
        <w:spacing w:line="480" w:lineRule="auto"/>
        <w:ind w:firstLine="720"/>
        <w:jc w:val="both"/>
      </w:pPr>
      <w:r>
        <w:t xml:space="preserve">(c)</w:t>
      </w:r>
      <w:r xml:space="preserve">
        <w:t> </w:t>
      </w:r>
      <w:r xml:space="preserve">
        <w:t> </w:t>
      </w:r>
      <w:r>
        <w:t xml:space="preserve">Except as provided by Subsections (d), (e), and (f), a deed, agreement, or other instrument of conveyance provided to a property owner by a private entity with eminent domain authority to acquire the property interest to be conveyed must address the following general terms, as applicable:</w:t>
      </w:r>
    </w:p>
    <w:p w:rsidR="003F3435" w:rsidRDefault="0032493E">
      <w:pPr>
        <w:spacing w:line="480" w:lineRule="auto"/>
        <w:ind w:firstLine="1440"/>
        <w:jc w:val="both"/>
      </w:pPr>
      <w:r>
        <w:t xml:space="preserve">(1)</w:t>
      </w:r>
      <w:r xml:space="preserve">
        <w:t> </w:t>
      </w:r>
      <w:r xml:space="preserve">
        <w:t> </w:t>
      </w:r>
      <w:r>
        <w:t xml:space="preserve">if the instrument conveys a pipeline right-of-way easement or an easement related to pipeline appurtenances:</w:t>
      </w:r>
    </w:p>
    <w:p w:rsidR="003F3435" w:rsidRDefault="0032493E">
      <w:pPr>
        <w:spacing w:line="480" w:lineRule="auto"/>
        <w:ind w:firstLine="2160"/>
        <w:jc w:val="both"/>
      </w:pPr>
      <w:r>
        <w:t xml:space="preserve">(A)</w:t>
      </w:r>
      <w:r xml:space="preserve">
        <w:t> </w:t>
      </w:r>
      <w:r xml:space="preserve">
        <w:t> </w:t>
      </w:r>
      <w:r>
        <w:t xml:space="preserve">the maximum number of pipelines that may be installed under the instrument for a pipeline right-of-way;</w:t>
      </w:r>
    </w:p>
    <w:p w:rsidR="003F3435" w:rsidRDefault="0032493E">
      <w:pPr>
        <w:spacing w:line="480" w:lineRule="auto"/>
        <w:ind w:firstLine="2160"/>
        <w:jc w:val="both"/>
      </w:pPr>
      <w:r>
        <w:t xml:space="preserve">(B)</w:t>
      </w:r>
      <w:r xml:space="preserve">
        <w:t> </w:t>
      </w:r>
      <w:r xml:space="preserve">
        <w:t> </w:t>
      </w:r>
      <w:r>
        <w:t xml:space="preserve">a description of the types of pipeline appurtenances that are authorized to be installed under the instrument for</w:t>
      </w:r>
      <w:r xml:space="preserve">
        <w:t> </w:t>
      </w:r>
      <w:r xml:space="preserve">
        <w:t> </w:t>
      </w:r>
      <w:r>
        <w:t xml:space="preserve">pipeline-related appurtenances, such as pipes, valves, compressors, pumps, meters, pigging stations, dehydration facilities, electric facilities, communication facilities, and any other appurtenances that may be necessary or desirable in connection with a pipeline;</w:t>
      </w:r>
    </w:p>
    <w:p w:rsidR="003F3435" w:rsidRDefault="0032493E">
      <w:pPr>
        <w:spacing w:line="480" w:lineRule="auto"/>
        <w:ind w:firstLine="2160"/>
        <w:jc w:val="both"/>
      </w:pPr>
      <w:r>
        <w:t xml:space="preserve">(C)</w:t>
      </w:r>
      <w:r xml:space="preserve">
        <w:t> </w:t>
      </w:r>
      <w:r xml:space="preserve">
        <w:t> </w:t>
      </w:r>
      <w:r>
        <w:t xml:space="preserve">the maximum diameter, excluding any protective coating or wrapping, of each pipeline to be initially installed under the instrument for a pipeline right-of-way;</w:t>
      </w:r>
    </w:p>
    <w:p w:rsidR="003F3435" w:rsidRDefault="0032493E">
      <w:pPr>
        <w:spacing w:line="480" w:lineRule="auto"/>
        <w:ind w:firstLine="2160"/>
        <w:jc w:val="both"/>
      </w:pPr>
      <w:r>
        <w:t xml:space="preserve">(D)</w:t>
      </w:r>
      <w:r xml:space="preserve">
        <w:t> </w:t>
      </w:r>
      <w:r xml:space="preserve">
        <w:t> </w:t>
      </w:r>
      <w:r>
        <w:t xml:space="preserve">the type or category of substances permitted to be transported through each pipeline to be installed under the instrument;</w:t>
      </w:r>
    </w:p>
    <w:p w:rsidR="003F3435" w:rsidRDefault="0032493E">
      <w:pPr>
        <w:spacing w:line="480" w:lineRule="auto"/>
        <w:ind w:firstLine="2160"/>
        <w:jc w:val="both"/>
      </w:pPr>
      <w:r>
        <w:t xml:space="preserve">(E)</w:t>
      </w:r>
      <w:r xml:space="preserve">
        <w:t> </w:t>
      </w:r>
      <w:r xml:space="preserve">
        <w:t> </w:t>
      </w:r>
      <w:r>
        <w:t xml:space="preserve">a general description of any aboveground equipment or facility the private entity intends to install, maintain, or operate under the instrument for a pipeline easement on the surface of the easement;</w:t>
      </w:r>
    </w:p>
    <w:p w:rsidR="003F3435" w:rsidRDefault="0032493E">
      <w:pPr>
        <w:spacing w:line="480" w:lineRule="auto"/>
        <w:ind w:firstLine="2160"/>
        <w:jc w:val="both"/>
      </w:pPr>
      <w:r>
        <w:t xml:space="preserve">(F)</w:t>
      </w:r>
      <w:r xml:space="preserve">
        <w:t> </w:t>
      </w:r>
      <w:r xml:space="preserve">
        <w:t> </w:t>
      </w:r>
      <w:r>
        <w:t xml:space="preserve">a description or illustration of the location of the easement, including a metes and bounds or centerline description, plat, or aerial or other map-based depiction of the location of the easement on the property;</w:t>
      </w:r>
    </w:p>
    <w:p w:rsidR="003F3435" w:rsidRDefault="0032493E">
      <w:pPr>
        <w:spacing w:line="480" w:lineRule="auto"/>
        <w:ind w:firstLine="2160"/>
        <w:jc w:val="both"/>
      </w:pPr>
      <w:r>
        <w:t xml:space="preserve">(G)</w:t>
      </w:r>
      <w:r xml:space="preserve">
        <w:t> </w:t>
      </w:r>
      <w:r xml:space="preserve">
        <w:t> </w:t>
      </w:r>
      <w:r>
        <w:t xml:space="preserve">the maximum width of the easement under the instrument;</w:t>
      </w:r>
    </w:p>
    <w:p w:rsidR="003F3435" w:rsidRDefault="0032493E">
      <w:pPr>
        <w:spacing w:line="480" w:lineRule="auto"/>
        <w:ind w:firstLine="2160"/>
        <w:jc w:val="both"/>
      </w:pPr>
      <w:r>
        <w:t xml:space="preserve">(H)</w:t>
      </w:r>
      <w:r xml:space="preserve">
        <w:t> </w:t>
      </w:r>
      <w:r xml:space="preserve">
        <w:t> </w:t>
      </w:r>
      <w:r>
        <w:t xml:space="preserve">the minimum depth at which each pipeline to be installed under the instrument for a pipeline right-of-way will initially be installed;</w:t>
      </w:r>
    </w:p>
    <w:p w:rsidR="003F3435" w:rsidRDefault="0032493E">
      <w:pPr>
        <w:spacing w:line="480" w:lineRule="auto"/>
        <w:ind w:firstLine="2160"/>
        <w:jc w:val="both"/>
      </w:pPr>
      <w:r>
        <w:t xml:space="preserve">(I)</w:t>
      </w:r>
      <w:r xml:space="preserve">
        <w:t> </w:t>
      </w:r>
      <w:r xml:space="preserve">
        <w:t> </w:t>
      </w:r>
      <w:r>
        <w:t xml:space="preserve">a provision identifying whether the private entity intends to double-ditch areas of the pipeline easement that are not installed by boring or horizontal directional drilling;</w:t>
      </w:r>
    </w:p>
    <w:p w:rsidR="003F3435" w:rsidRDefault="0032493E">
      <w:pPr>
        <w:spacing w:line="480" w:lineRule="auto"/>
        <w:ind w:firstLine="2160"/>
        <w:jc w:val="both"/>
      </w:pPr>
      <w:r>
        <w:t xml:space="preserve">(J)</w:t>
      </w:r>
      <w:r xml:space="preserve">
        <w:t> </w:t>
      </w:r>
      <w:r xml:space="preserve">
        <w:t> </w:t>
      </w:r>
      <w:r>
        <w:t xml:space="preserve">a provision requiring the private entity to provide written notice to the property owner at the last known address of the person in whose name the property is listed on the most recent tax roll of any taxing unit authorized to levy property taxes against the property if and when the private entity assigns the interest under the instrument to another entity, provided that the provision does not require notice by the private entity for assignment to an affiliate or to a successor through merger, consolidation, or other sale or transfer of all or substantially all of its assets and businesses;</w:t>
      </w:r>
    </w:p>
    <w:p w:rsidR="003F3435" w:rsidRDefault="0032493E">
      <w:pPr>
        <w:spacing w:line="480" w:lineRule="auto"/>
        <w:ind w:firstLine="2160"/>
        <w:jc w:val="both"/>
      </w:pPr>
      <w:r>
        <w:t xml:space="preserve">(K)</w:t>
      </w:r>
      <w:r xml:space="preserve">
        <w:t> </w:t>
      </w:r>
      <w:r xml:space="preserve">
        <w:t> </w:t>
      </w:r>
      <w:r>
        <w:t xml:space="preserve">a provision describing whether the easement rights are exclusive or nonexclusive;</w:t>
      </w:r>
    </w:p>
    <w:p w:rsidR="003F3435" w:rsidRDefault="0032493E">
      <w:pPr>
        <w:spacing w:line="480" w:lineRule="auto"/>
        <w:ind w:firstLine="2160"/>
        <w:jc w:val="both"/>
      </w:pPr>
      <w:r>
        <w:t xml:space="preserve">(L)</w:t>
      </w:r>
      <w:r xml:space="preserve">
        <w:t> </w:t>
      </w:r>
      <w:r xml:space="preserve">
        <w:t> </w:t>
      </w:r>
      <w:r>
        <w:t xml:space="preserve">a provision limiting the private entity's right to grant to a third party access to the easement area for a purpose that is not related to the construction, safety, repair, maintenance, inspection, replacement, operation, or removal of each pipeline to be installed under the instrument and of pipeline appurtenances to be installed under the instrument;</w:t>
      </w:r>
    </w:p>
    <w:p w:rsidR="003F3435" w:rsidRDefault="0032493E">
      <w:pPr>
        <w:spacing w:line="480" w:lineRule="auto"/>
        <w:ind w:firstLine="2160"/>
        <w:jc w:val="both"/>
      </w:pPr>
      <w:r>
        <w:t xml:space="preserve">(M)</w:t>
      </w:r>
      <w:r xml:space="preserve">
        <w:t> </w:t>
      </w:r>
      <w:r xml:space="preserve">
        <w:t> </w:t>
      </w:r>
      <w:r>
        <w:t xml:space="preserve">a provision regarding the property owner's right to recover actual monetary damages arising from the construction and installation of each pipeline to be installed under the instrument, or a statement that the consideration for the instrument includes any monetary damages arising from the construction and installation of each pipeline to be installed under the instrument;</w:t>
      </w:r>
    </w:p>
    <w:p w:rsidR="003F3435" w:rsidRDefault="0032493E">
      <w:pPr>
        <w:spacing w:line="480" w:lineRule="auto"/>
        <w:ind w:firstLine="2160"/>
        <w:jc w:val="both"/>
      </w:pPr>
      <w:r>
        <w:t xml:space="preserve">(N)</w:t>
      </w:r>
      <w:r xml:space="preserve">
        <w:t> </w:t>
      </w:r>
      <w:r xml:space="preserve">
        <w:t> </w:t>
      </w:r>
      <w:r>
        <w:t xml:space="preserve">a provision regarding the property owner's right after initial construction and installation of each pipeline to be installed under the instrument to actual monetary damages arising from the repair, maintenance, inspection, replacement, operation, or removal of each pipeline to be installed under the instrument, or a statement that consideration for the instrument includes any monetary damages arising from the repair, maintenance, inspection, replacement, operation, or removal of each pipeline to be installed under the instrument;</w:t>
      </w:r>
    </w:p>
    <w:p w:rsidR="003F3435" w:rsidRDefault="0032493E">
      <w:pPr>
        <w:spacing w:line="480" w:lineRule="auto"/>
        <w:ind w:firstLine="2160"/>
        <w:jc w:val="both"/>
      </w:pPr>
      <w:r>
        <w:t xml:space="preserve">(O)</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removal, cutting, use, repair, and replacement of gates and fences that cross the easement or that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payment for any damage caused by the private entity to gates and fences described by Subparagraph (i), if any, to the extent that the gates or fences are not restored or paid for as part of the consideration paid for the instrument;</w:t>
      </w:r>
    </w:p>
    <w:p w:rsidR="003F3435" w:rsidRDefault="0032493E">
      <w:pPr>
        <w:spacing w:line="480" w:lineRule="auto"/>
        <w:ind w:firstLine="2160"/>
        <w:jc w:val="both"/>
      </w:pPr>
      <w:r>
        <w:t xml:space="preserve">(P)</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private entity's obligation to restore the pipeline easement area and the property owner's remaining property, if any, used by the private entity to as near to original condition as is reasonably practicable and to maintain the easement in a manner consistent with the purposes for which the easement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private entity to reimburse the property owner for actual monetary damages incurred by the property owner that arise from damage to the pipeline easement area or the property owner's remaining property, if any, to the extent caused by the private entity and not restored or paid for as part of the consideration for the instrument; and</w:t>
      </w:r>
    </w:p>
    <w:p w:rsidR="003F3435" w:rsidRDefault="0032493E">
      <w:pPr>
        <w:spacing w:line="480" w:lineRule="auto"/>
        <w:ind w:firstLine="2160"/>
        <w:jc w:val="both"/>
      </w:pPr>
      <w:r>
        <w:t xml:space="preserve">(Q)</w:t>
      </w:r>
      <w:r xml:space="preserve">
        <w:t> </w:t>
      </w:r>
      <w:r xml:space="preserve">
        <w:t> </w:t>
      </w:r>
      <w:r>
        <w:t xml:space="preserve">a provision describing the private entity's rights of ingress, egress, entry, and access on, to, over, and across the property owner's property under the instrument;</w:t>
      </w:r>
    </w:p>
    <w:p w:rsidR="003F3435" w:rsidRDefault="0032493E">
      <w:pPr>
        <w:spacing w:line="480" w:lineRule="auto"/>
        <w:ind w:firstLine="1440"/>
        <w:jc w:val="both"/>
      </w:pPr>
      <w:r>
        <w:t xml:space="preserve">(2)</w:t>
      </w:r>
      <w:r xml:space="preserve">
        <w:t> </w:t>
      </w:r>
      <w:r xml:space="preserve">
        <w:t> </w:t>
      </w:r>
      <w:r>
        <w:t xml:space="preserve">if the instrument conveys an electric transmission line right-of-way easement:</w:t>
      </w:r>
    </w:p>
    <w:p w:rsidR="003F3435" w:rsidRDefault="0032493E">
      <w:pPr>
        <w:spacing w:line="480" w:lineRule="auto"/>
        <w:ind w:firstLine="2160"/>
        <w:jc w:val="both"/>
      </w:pPr>
      <w:r>
        <w:t xml:space="preserve">(A)</w:t>
      </w:r>
      <w:r xml:space="preserve">
        <w:t> </w:t>
      </w:r>
      <w:r xml:space="preserve">
        <w:t> </w:t>
      </w:r>
      <w:r>
        <w:t xml:space="preserve">a general description of the uses of the surface of the property to be encumbered by the easement the entity intends to acquire;</w:t>
      </w:r>
    </w:p>
    <w:p w:rsidR="003F3435" w:rsidRDefault="0032493E">
      <w:pPr>
        <w:spacing w:line="480" w:lineRule="auto"/>
        <w:ind w:firstLine="2160"/>
        <w:jc w:val="both"/>
      </w:pPr>
      <w:r>
        <w:t xml:space="preserve">(B)</w:t>
      </w:r>
      <w:r xml:space="preserve">
        <w:t> </w:t>
      </w:r>
      <w:r xml:space="preserve">
        <w:t> </w:t>
      </w:r>
      <w:r>
        <w:t xml:space="preserve">a description or illustration of the location of the easement, including a metes and bounds or centerline description, plat, or aerial or other map-based depiction of the location of the easement on the property;</w:t>
      </w:r>
    </w:p>
    <w:p w:rsidR="003F3435" w:rsidRDefault="0032493E">
      <w:pPr>
        <w:spacing w:line="480" w:lineRule="auto"/>
        <w:ind w:firstLine="2160"/>
        <w:jc w:val="both"/>
      </w:pPr>
      <w:r>
        <w:t xml:space="preserve">(C)</w:t>
      </w:r>
      <w:r xml:space="preserve">
        <w:t> </w:t>
      </w:r>
      <w:r xml:space="preserve">
        <w:t> </w:t>
      </w:r>
      <w:r>
        <w:t xml:space="preserve">the maximum width of the easement under the instrument;</w:t>
      </w:r>
    </w:p>
    <w:p w:rsidR="003F3435" w:rsidRDefault="0032493E">
      <w:pPr>
        <w:spacing w:line="480" w:lineRule="auto"/>
        <w:ind w:firstLine="2160"/>
        <w:jc w:val="both"/>
      </w:pPr>
      <w:r>
        <w:t xml:space="preserve">(D)</w:t>
      </w:r>
      <w:r xml:space="preserve">
        <w:t> </w:t>
      </w:r>
      <w:r xml:space="preserve">
        <w:t> </w:t>
      </w:r>
      <w:r>
        <w:t xml:space="preserve">the manner in which the entity will access the easement under the instrument;</w:t>
      </w:r>
    </w:p>
    <w:p w:rsidR="003F3435" w:rsidRDefault="0032493E">
      <w:pPr>
        <w:spacing w:line="480" w:lineRule="auto"/>
        <w:ind w:firstLine="2160"/>
        <w:jc w:val="both"/>
      </w:pPr>
      <w:r>
        <w:t xml:space="preserve">(E)</w:t>
      </w:r>
      <w:r xml:space="preserve">
        <w:t> </w:t>
      </w:r>
      <w:r xml:space="preserve">
        <w:t> </w:t>
      </w:r>
      <w:r>
        <w:t xml:space="preserve">a provision limiting the private entity's right to grant to a third party access to the easement area for a purpose that is not related to the construction, safety, repair, maintenance, inspection, replacement, operation, or removal of the electric and appurtenant facilities installed under the instrument;</w:t>
      </w:r>
    </w:p>
    <w:p w:rsidR="003F3435" w:rsidRDefault="0032493E">
      <w:pPr>
        <w:spacing w:line="480" w:lineRule="auto"/>
        <w:ind w:firstLine="2160"/>
        <w:jc w:val="both"/>
      </w:pPr>
      <w:r>
        <w:t xml:space="preserve">(F)</w:t>
      </w:r>
      <w:r xml:space="preserve">
        <w:t> </w:t>
      </w:r>
      <w:r xml:space="preserve">
        <w:t> </w:t>
      </w:r>
      <w:r>
        <w:t xml:space="preserve">a provision regarding the property owner's right to recover actual monetary damages arising from the construction, operation, repair, maintenance, inspection, replacement, and future removal of lines and support facilities after initial construction in the easement, if any, or a statement that the initial consideration for the easement instrument includes such damages;</w:t>
      </w:r>
    </w:p>
    <w:p w:rsidR="003F3435" w:rsidRDefault="0032493E">
      <w:pPr>
        <w:spacing w:line="480" w:lineRule="auto"/>
        <w:ind w:firstLine="2160"/>
        <w:jc w:val="both"/>
      </w:pPr>
      <w:r>
        <w:t xml:space="preserve">(G)</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removal, cutting, use, repair, and replacement of gates and fences that cross the easement or that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payment for any damage caused by the private entity to gates and fences described by Subparagraph (i), if any, to the extent that the gates or fences are not restored or paid for as part of the consideration for the instrument;</w:t>
      </w:r>
    </w:p>
    <w:p w:rsidR="003F3435" w:rsidRDefault="0032493E">
      <w:pPr>
        <w:spacing w:line="480" w:lineRule="auto"/>
        <w:ind w:firstLine="2160"/>
        <w:jc w:val="both"/>
      </w:pPr>
      <w:r>
        <w:t xml:space="preserve">(H)</w:t>
      </w:r>
      <w:r xml:space="preserve">
        <w:t> </w:t>
      </w:r>
      <w:r xml:space="preserve">
        <w:t> </w:t>
      </w:r>
      <w:r>
        <w:t xml:space="preserve">a provision regarding the private entity's obligation to restore the easement area and the property owner's remaining property to the easement area's and the remaining property's original contours and grades, to the extent reasonably practicable, unless the safety or operational needs of the private entity and the electric facilities would be impaired, and:</w:t>
      </w:r>
    </w:p>
    <w:p w:rsidR="003F3435" w:rsidRDefault="0032493E">
      <w:pPr>
        <w:spacing w:line="480" w:lineRule="auto"/>
        <w:ind w:firstLine="2880"/>
        <w:jc w:val="both"/>
      </w:pPr>
      <w:r>
        <w:t xml:space="preserve">(i)</w:t>
      </w:r>
      <w:r xml:space="preserve">
        <w:t> </w:t>
      </w:r>
      <w:r xml:space="preserve">
        <w:t> </w:t>
      </w:r>
      <w:r>
        <w:t xml:space="preserve">a provision regarding the entity's obligation to restore the easement area and the property owner's remaining property following any future damages directly attributed to the use of the easement by the private entity, to the extent reasonably practicable, unless the safety or operational needs of the private entity and the electric facilities would be impaired; or</w:t>
      </w:r>
    </w:p>
    <w:p w:rsidR="003F3435" w:rsidRDefault="0032493E">
      <w:pPr>
        <w:spacing w:line="480" w:lineRule="auto"/>
        <w:ind w:firstLine="2880"/>
        <w:jc w:val="both"/>
      </w:pPr>
      <w:r>
        <w:t xml:space="preserve">(ii)</w:t>
      </w:r>
      <w:r xml:space="preserve">
        <w:t> </w:t>
      </w:r>
      <w:r xml:space="preserve">
        <w:t> </w:t>
      </w:r>
      <w:r>
        <w:t xml:space="preserve">a provision that the consideration for the easement instrument includes damages as described by Subparagraph (i) to the easement area and the property owner's remaining property;</w:t>
      </w:r>
    </w:p>
    <w:p w:rsidR="003F3435" w:rsidRDefault="0032493E">
      <w:pPr>
        <w:spacing w:line="480" w:lineRule="auto"/>
        <w:ind w:firstLine="2160"/>
        <w:jc w:val="both"/>
      </w:pPr>
      <w:r>
        <w:t xml:space="preserve">(I)</w:t>
      </w:r>
      <w:r xml:space="preserve">
        <w:t> </w:t>
      </w:r>
      <w:r xml:space="preserve">
        <w:t> </w:t>
      </w:r>
      <w:r>
        <w:t xml:space="preserve">a provision describing whether the easement rights are exclusive, nonexclusive, or otherwise limited under the terms of the instrument; and</w:t>
      </w:r>
    </w:p>
    <w:p w:rsidR="003F3435" w:rsidRDefault="0032493E">
      <w:pPr>
        <w:spacing w:line="480" w:lineRule="auto"/>
        <w:ind w:firstLine="2160"/>
        <w:jc w:val="both"/>
      </w:pPr>
      <w:r>
        <w:t xml:space="preserve">(J)</w:t>
      </w:r>
      <w:r xml:space="preserve">
        <w:t> </w:t>
      </w:r>
      <w:r xml:space="preserve">
        <w:t> </w:t>
      </w:r>
      <w:r>
        <w:t xml:space="preserve">a prohibition against the assignment of the entity's interest in the property to an assignee that will not operate as a utility subject to the jurisdiction of the Public Utility Commission of Texas or the Federal Energy Regulatory Commission without written notice to the property owner at the last known address of the person in whose name the property is listed on the most recent tax roll of any taxing unit authorized to levy property taxes against the property;</w:t>
      </w:r>
    </w:p>
    <w:p w:rsidR="003F3435" w:rsidRDefault="0032493E">
      <w:pPr>
        <w:spacing w:line="480" w:lineRule="auto"/>
        <w:ind w:firstLine="1440"/>
        <w:jc w:val="both"/>
      </w:pPr>
      <w:r>
        <w:t xml:space="preserve">(3)</w:t>
      </w:r>
      <w:r xml:space="preserve">
        <w:t> </w:t>
      </w:r>
      <w:r xml:space="preserve">
        <w:t> </w:t>
      </w:r>
      <w:r>
        <w:t xml:space="preserve">a prohibition against any use by the private entity of the property rights being conveyed by the instrument, other than a use stated in the instrument, without the express written consent of the property owner; and</w:t>
      </w:r>
    </w:p>
    <w:p w:rsidR="003F3435" w:rsidRDefault="0032493E">
      <w:pPr>
        <w:spacing w:line="480" w:lineRule="auto"/>
        <w:ind w:firstLine="1440"/>
        <w:jc w:val="both"/>
      </w:pPr>
      <w:r>
        <w:t xml:space="preserve">(4)</w:t>
      </w:r>
      <w:r xml:space="preserve">
        <w:t> </w:t>
      </w:r>
      <w:r xml:space="preserve">
        <w:t> </w:t>
      </w:r>
      <w:r>
        <w:t xml:space="preserve">a provision that the terms of the instrument will bind the successors and assigns of the property owner and private entity.</w:t>
      </w:r>
    </w:p>
    <w:p w:rsidR="003F3435" w:rsidRDefault="0032493E">
      <w:pPr>
        <w:spacing w:line="480" w:lineRule="auto"/>
        <w:ind w:firstLine="720"/>
        <w:jc w:val="both"/>
      </w:pPr>
      <w:r>
        <w:t xml:space="preserve">(d)</w:t>
      </w:r>
      <w:r xml:space="preserve">
        <w:t> </w:t>
      </w:r>
      <w:r xml:space="preserve">
        <w:t> </w:t>
      </w:r>
      <w:r>
        <w:t xml:space="preserve">A private entity</w:t>
      </w:r>
      <w:r xml:space="preserve">
        <w:t> </w:t>
      </w:r>
      <w:r xml:space="preserve">
        <w:t> </w:t>
      </w:r>
      <w:r>
        <w:t xml:space="preserve">shall notify the property owner that the property owner may negotiate for the following general terms to be included in a deed, agreement, or other instrument of conveyance described by Subsection (c):</w:t>
      </w:r>
    </w:p>
    <w:p w:rsidR="003F3435" w:rsidRDefault="0032493E">
      <w:pPr>
        <w:spacing w:line="480" w:lineRule="auto"/>
        <w:ind w:firstLine="1440"/>
        <w:jc w:val="both"/>
      </w:pPr>
      <w:r>
        <w:t xml:space="preserve">(1)</w:t>
      </w:r>
      <w:r xml:space="preserve">
        <w:t> </w:t>
      </w:r>
      <w:r xml:space="preserve">
        <w:t> </w:t>
      </w:r>
      <w:r>
        <w:t xml:space="preserve">a provision regarding the property owner's right to negotiate to recover damages, or a statement that the consideration for the instrument includes damages, for:</w:t>
      </w:r>
    </w:p>
    <w:p w:rsidR="003F3435" w:rsidRDefault="0032493E">
      <w:pPr>
        <w:spacing w:line="480" w:lineRule="auto"/>
        <w:ind w:firstLine="2160"/>
        <w:jc w:val="both"/>
      </w:pPr>
      <w:r>
        <w:t xml:space="preserve">(A)</w:t>
      </w:r>
      <w:r xml:space="preserve">
        <w:t> </w:t>
      </w:r>
      <w:r xml:space="preserve">
        <w:t> </w:t>
      </w:r>
      <w:r>
        <w:t xml:space="preserve">damage to certain vegetation; and</w:t>
      </w:r>
    </w:p>
    <w:p w:rsidR="003F3435" w:rsidRDefault="0032493E">
      <w:pPr>
        <w:spacing w:line="480" w:lineRule="auto"/>
        <w:ind w:firstLine="2160"/>
        <w:jc w:val="both"/>
      </w:pPr>
      <w:r>
        <w:t xml:space="preserve">(B)</w:t>
      </w:r>
      <w:r xml:space="preserve">
        <w:t> </w:t>
      </w:r>
      <w:r xml:space="preserve">
        <w:t> </w:t>
      </w:r>
      <w:r>
        <w:t xml:space="preserve">the income loss from disruption of existing agricultural production or existing leases based on verifiable loss or lease payments; and</w:t>
      </w:r>
    </w:p>
    <w:p w:rsidR="003F3435" w:rsidRDefault="0032493E">
      <w:pPr>
        <w:spacing w:line="480" w:lineRule="auto"/>
        <w:ind w:firstLine="1440"/>
        <w:jc w:val="both"/>
      </w:pPr>
      <w:r>
        <w:t xml:space="preserve">(2)</w:t>
      </w:r>
      <w:r xml:space="preserve">
        <w:t> </w:t>
      </w:r>
      <w:r xml:space="preserve">
        <w:t> </w:t>
      </w:r>
      <w:r>
        <w:t xml:space="preserve">a provision:</w:t>
      </w:r>
    </w:p>
    <w:p w:rsidR="003F3435" w:rsidRDefault="0032493E">
      <w:pPr>
        <w:spacing w:line="480" w:lineRule="auto"/>
        <w:ind w:firstLine="2160"/>
        <w:jc w:val="both"/>
      </w:pPr>
      <w:r>
        <w:t xml:space="preserve">(A)</w:t>
      </w:r>
      <w:r xml:space="preserve">
        <w:t> </w:t>
      </w:r>
      <w:r xml:space="preserve">
        <w:t> </w:t>
      </w:r>
      <w:r>
        <w:t xml:space="preserve">requiring the private entity to maintain at all times while the private entity uses the easement, including during construction and operations on the easement, commercial liability insurance or self-insurance:</w:t>
      </w:r>
    </w:p>
    <w:p w:rsidR="003F3435" w:rsidRDefault="0032493E">
      <w:pPr>
        <w:spacing w:line="480" w:lineRule="auto"/>
        <w:ind w:firstLine="2880"/>
        <w:jc w:val="both"/>
      </w:pPr>
      <w:r>
        <w:t xml:space="preserve">(i)</w:t>
      </w:r>
      <w:r xml:space="preserve">
        <w:t> </w:t>
      </w:r>
      <w:r xml:space="preserve">
        <w:t> </w:t>
      </w:r>
      <w:r>
        <w:t xml:space="preserve">issued by an insurer authorized to issue liability insurance in this state, if maintaining commercial liability insurance; and</w:t>
      </w:r>
    </w:p>
    <w:p w:rsidR="003F3435" w:rsidRDefault="0032493E">
      <w:pPr>
        <w:spacing w:line="480" w:lineRule="auto"/>
        <w:ind w:firstLine="2880"/>
        <w:jc w:val="both"/>
      </w:pPr>
      <w:r>
        <w:t xml:space="preserve">(ii)</w:t>
      </w:r>
      <w:r xml:space="preserve">
        <w:t> </w:t>
      </w:r>
      <w:r xml:space="preserve">
        <w:t> </w:t>
      </w:r>
      <w:r>
        <w:t xml:space="preserve">insuring the property owner against liability for personal injuries and property damage sustained by any person to the extent caused by the negligence of the private entity or the private entity's agents or contractors and to the extent allowed by law; or</w:t>
      </w:r>
    </w:p>
    <w:p w:rsidR="003F3435" w:rsidRDefault="0032493E">
      <w:pPr>
        <w:spacing w:line="480" w:lineRule="auto"/>
        <w:ind w:firstLine="2160"/>
        <w:jc w:val="both"/>
      </w:pPr>
      <w:r>
        <w:t xml:space="preserve">(B)</w:t>
      </w:r>
      <w:r xml:space="preserve">
        <w:t> </w:t>
      </w:r>
      <w:r xml:space="preserve">
        <w:t> </w:t>
      </w:r>
      <w:r>
        <w:t xml:space="preserve">if the private entity is subject to the electric transmission cost-of-service rate jurisdiction of the Public Utility Commission of Texas or has a net worth of at least $25 million, requiring the private entity to maintain self-insurance or commercial liability insurance at levels approved by the Public Utility Commission of Texas in the entity's most recent transmission cost-of-service base rate proceeding.</w:t>
      </w:r>
    </w:p>
    <w:p w:rsidR="003F3435" w:rsidRDefault="0032493E">
      <w:pPr>
        <w:spacing w:line="480" w:lineRule="auto"/>
        <w:ind w:firstLine="720"/>
        <w:jc w:val="both"/>
      </w:pPr>
      <w:r>
        <w:t xml:space="preserve">(e)</w:t>
      </w:r>
      <w:r xml:space="preserve">
        <w:t> </w:t>
      </w:r>
      <w:r xml:space="preserve">
        <w:t> </w:t>
      </w:r>
      <w:r>
        <w:t xml:space="preserve">A private entity or the property owner may, after the entity provides an instrument in compliance with Section </w:t>
      </w:r>
      <w:r>
        <w:t xml:space="preserve">21.0113</w:t>
      </w:r>
      <w:r>
        <w:t xml:space="preserve">(b)(1)(C):</w:t>
      </w:r>
    </w:p>
    <w:p w:rsidR="003F3435" w:rsidRDefault="0032493E">
      <w:pPr>
        <w:spacing w:line="480" w:lineRule="auto"/>
        <w:ind w:firstLine="1440"/>
        <w:jc w:val="both"/>
      </w:pPr>
      <w:r>
        <w:t xml:space="preserve">(1)</w:t>
      </w:r>
      <w:r xml:space="preserve">
        <w:t> </w:t>
      </w:r>
      <w:r xml:space="preserve">
        <w:t> </w:t>
      </w:r>
      <w:r>
        <w:t xml:space="preserve">negotiate for and agree to terms and conditions not required by Subsection (c), including terms and conditions that differ from or are not included in a subsequent condemnation petition; and</w:t>
      </w:r>
    </w:p>
    <w:p w:rsidR="003F3435" w:rsidRDefault="0032493E">
      <w:pPr>
        <w:spacing w:line="480" w:lineRule="auto"/>
        <w:ind w:firstLine="1440"/>
        <w:jc w:val="both"/>
      </w:pPr>
      <w:r>
        <w:t xml:space="preserve">(2)</w:t>
      </w:r>
      <w:r xml:space="preserve">
        <w:t> </w:t>
      </w:r>
      <w:r xml:space="preserve">
        <w:t> </w:t>
      </w:r>
      <w:r>
        <w:t xml:space="preserve">negotiate for and agree to a deed, agreement, or other instrument of conveyance that does not include or includes terms that differ from the terms required by Subsection (c).</w:t>
      </w:r>
    </w:p>
    <w:p w:rsidR="003F3435" w:rsidRDefault="0032493E">
      <w:pPr>
        <w:spacing w:line="480" w:lineRule="auto"/>
        <w:ind w:firstLine="720"/>
        <w:jc w:val="both"/>
      </w:pPr>
      <w:r>
        <w:t xml:space="preserve">(f)</w:t>
      </w:r>
      <w:r xml:space="preserve">
        <w:t> </w:t>
      </w:r>
      <w:r xml:space="preserve">
        <w:t> </w:t>
      </w:r>
      <w:r>
        <w:t xml:space="preserve">Except as provided by this subsection, this section does not prohibit a private entity or the property owner from negotiating for or agreeing to amend, alter, or omit the terms required by Subsection (c) at any time after the private entity first provides a deed, agreement, or other instrument containing the required general terms to the property owner, whether before or at the same time that the entity makes an initial offer to the property owner.</w:t>
      </w:r>
      <w:r xml:space="preserve">
        <w:t> </w:t>
      </w:r>
      <w:r xml:space="preserve">
        <w:t> </w:t>
      </w:r>
      <w:r>
        <w:t xml:space="preserve">A private entity that changes the terms required by Subsection (c) must provide a copy of the amended deed, agreement, or other instrument of conveyance to the property owner not later than the seventh day before the date the private entity files a condemnation petition relating to the property unless the parties agree in writing to waive the notice.</w:t>
      </w:r>
    </w:p>
    <w:p w:rsidR="003F3435" w:rsidRDefault="0032493E">
      <w:pPr>
        <w:spacing w:line="480" w:lineRule="auto"/>
        <w:ind w:firstLine="720"/>
        <w:jc w:val="both"/>
      </w:pPr>
      <w:r>
        <w:t xml:space="preserve">(g)</w:t>
      </w:r>
      <w:r xml:space="preserve">
        <w:t> </w:t>
      </w:r>
      <w:r xml:space="preserve">
        <w:t> </w:t>
      </w:r>
      <w:r>
        <w:t xml:space="preserve">A private entity that changes or amends a deed, agreement, or other instrument has satisfied the requirements of Section </w:t>
      </w:r>
      <w:r>
        <w:t xml:space="preserve">21.0113</w:t>
      </w:r>
      <w:r>
        <w:t xml:space="preserve"> if the requirements were previously satisfied as part of the initial offer made in accordance with Section </w:t>
      </w:r>
      <w:r>
        <w:t xml:space="preserve">21.0113</w:t>
      </w:r>
      <w:r>
        <w:t xml:space="preserve">(b)(1)(C).</w:t>
      </w:r>
    </w:p>
    <w:p w:rsidR="003F3435" w:rsidRDefault="0032493E">
      <w:pPr>
        <w:spacing w:line="480" w:lineRule="auto"/>
        <w:jc w:val="both"/>
      </w:pPr>
      <w:r>
        <w:t xml:space="preserve">Added by Acts 2021, 87th Leg., R.S., Ch. 826 (H.B. </w:t>
      </w:r>
      <w:hyperlink w:docLocation="table" r:id="rId21">
        <w:r>
          <w:rPr>
            <w:rStyle w:val="Hyperlink"/>
          </w:rPr>
          <w:t>2730</w:t>
        </w:r>
      </w:hyperlink>
      <w:r>
        <w:t xml:space="preserve">), Sec. 7, eff. January 1, 2022.</w:t>
      </w:r>
    </w:p>
    <w:p w:rsidR="003F3435" w:rsidRDefault="0032493E">
      <w:pPr>
        <w:spacing w:line="480" w:lineRule="auto"/>
        <w:jc w:val="both"/>
      </w:pPr>
    </w:p>
    <w:p w:rsidR="003F3435" w:rsidRDefault="0032493E">
      <w:pPr>
        <w:spacing w:line="480" w:lineRule="auto"/>
        <w:ind w:firstLine="720"/>
        <w:jc w:val="both"/>
      </w:pPr>
      <w:r>
        <w:t xml:space="preserve">Sec. 21.012.</w:t>
      </w:r>
      <w:r xml:space="preserve">
        <w:t> </w:t>
      </w:r>
      <w:r xml:space="preserve">
        <w:t> </w:t>
      </w:r>
      <w:r>
        <w:t xml:space="preserve">CONDEMNATION PETITION.  (a)</w:t>
      </w:r>
      <w:r xml:space="preserve">
        <w:t> </w:t>
      </w:r>
      <w:r xml:space="preserve">
        <w:t> </w:t>
      </w:r>
      <w:r>
        <w:t xml:space="preserve">If an entity with eminent domain authority wants to acquire real property for public use but is unable to agree with the owner of the property on the amount of damages, the entity may begin a condemnation proceeding by filing a petition in the proper court.</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property to be condemned;</w:t>
      </w:r>
    </w:p>
    <w:p w:rsidR="003F3435" w:rsidRDefault="0032493E">
      <w:pPr>
        <w:spacing w:line="480" w:lineRule="auto"/>
        <w:ind w:firstLine="1440"/>
        <w:jc w:val="both"/>
      </w:pPr>
      <w:r>
        <w:t xml:space="preserve">(2)</w:t>
      </w:r>
      <w:r xml:space="preserve">
        <w:t> </w:t>
      </w:r>
      <w:r xml:space="preserve">
        <w:t> </w:t>
      </w:r>
      <w:r>
        <w:t xml:space="preserve">state with specificity the public use for which the entity intends to acquire the property;</w:t>
      </w:r>
    </w:p>
    <w:p w:rsidR="003F3435" w:rsidRDefault="0032493E">
      <w:pPr>
        <w:spacing w:line="480" w:lineRule="auto"/>
        <w:ind w:firstLine="1440"/>
        <w:jc w:val="both"/>
      </w:pPr>
      <w:r>
        <w:t xml:space="preserve">(3)</w:t>
      </w:r>
      <w:r xml:space="preserve">
        <w:t> </w:t>
      </w:r>
      <w:r xml:space="preserve">
        <w:t> </w:t>
      </w:r>
      <w:r>
        <w:t xml:space="preserve">state the name of the owner of the property if the owner is known;</w:t>
      </w:r>
    </w:p>
    <w:p w:rsidR="003F3435" w:rsidRDefault="0032493E">
      <w:pPr>
        <w:spacing w:line="480" w:lineRule="auto"/>
        <w:ind w:firstLine="1440"/>
        <w:jc w:val="both"/>
      </w:pPr>
      <w:r>
        <w:t xml:space="preserve">(4)</w:t>
      </w:r>
      <w:r xml:space="preserve">
        <w:t> </w:t>
      </w:r>
      <w:r xml:space="preserve">
        <w:t> </w:t>
      </w:r>
      <w:r>
        <w:t xml:space="preserve">state that the entity and the property owner are unable to agree on the damages;</w:t>
      </w:r>
    </w:p>
    <w:p w:rsidR="003F3435" w:rsidRDefault="0032493E">
      <w:pPr>
        <w:spacing w:line="480" w:lineRule="auto"/>
        <w:ind w:firstLine="1440"/>
        <w:jc w:val="both"/>
      </w:pPr>
      <w:r>
        <w:t xml:space="preserve">(5)</w:t>
      </w:r>
      <w:r xml:space="preserve">
        <w:t> </w:t>
      </w:r>
      <w:r xml:space="preserve">
        <w:t> </w:t>
      </w:r>
      <w:r>
        <w:t xml:space="preserve">if applicable, state that the entity provided the property owner with the landowner's bill of rights statement in accordance with Section </w:t>
      </w:r>
      <w:r>
        <w:t xml:space="preserve">21.0112</w:t>
      </w:r>
      <w:r>
        <w:t xml:space="preserve">; and</w:t>
      </w:r>
    </w:p>
    <w:p w:rsidR="003F3435" w:rsidRDefault="0032493E">
      <w:pPr>
        <w:spacing w:line="480" w:lineRule="auto"/>
        <w:ind w:firstLine="1440"/>
        <w:jc w:val="both"/>
      </w:pPr>
      <w:r>
        <w:t xml:space="preserve">(6)</w:t>
      </w:r>
      <w:r xml:space="preserve">
        <w:t> </w:t>
      </w:r>
      <w:r xml:space="preserve">
        <w:t> </w:t>
      </w:r>
      <w:r>
        <w:t xml:space="preserve">state that the entity made a bona fide offer to acquire the property from the property owner voluntarily as provided by Section </w:t>
      </w:r>
      <w:r>
        <w:t xml:space="preserve">21.0113</w:t>
      </w:r>
      <w:r>
        <w:t xml:space="preserve">.</w:t>
      </w:r>
    </w:p>
    <w:p w:rsidR="003F3435" w:rsidRDefault="0032493E">
      <w:pPr>
        <w:spacing w:line="480" w:lineRule="auto"/>
        <w:ind w:firstLine="720"/>
        <w:jc w:val="both"/>
      </w:pPr>
      <w:r>
        <w:t xml:space="preserve">(c)</w:t>
      </w:r>
      <w:r xml:space="preserve">
        <w:t> </w:t>
      </w:r>
      <w:r xml:space="preserve">
        <w:t> </w:t>
      </w:r>
      <w:r>
        <w:t xml:space="preserve">An entity that files a petition under this section must concurrently provide a copy of the petition to the property owner by certified mail, return receipt requested, and first class mail.</w:t>
      </w:r>
      <w:r xml:space="preserve">
        <w:t> </w:t>
      </w:r>
      <w:r xml:space="preserve">
        <w:t> </w:t>
      </w:r>
      <w:r>
        <w:t xml:space="preserve">If the entity has received written notice that the property owner is represented by counsel, the entity must also concurrently provide a copy of the petition to the property owner's attorney by first class mail, commercial delivery service, fax, or e-mail.</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1201 (H.B. </w:t>
      </w:r>
      <w:hyperlink w:docLocation="table" r:id="rId22">
        <w:r>
          <w:rPr>
            <w:rStyle w:val="Hyperlink"/>
          </w:rPr>
          <w:t>1495</w:t>
        </w:r>
      </w:hyperlink>
      <w:r>
        <w:t xml:space="preserve">), Sec. 4, eff. February 1, 2008.</w:t>
      </w:r>
    </w:p>
    <w:p w:rsidR="003F3435" w:rsidRDefault="0032493E">
      <w:pPr>
        <w:spacing w:line="480" w:lineRule="auto"/>
        <w:ind w:firstLine="720"/>
        <w:jc w:val="both"/>
      </w:pPr>
      <w:r>
        <w:t xml:space="preserve">Acts 2011, 82nd Leg., R.S., Ch. 81 (S.B. </w:t>
      </w:r>
      <w:hyperlink w:docLocation="table" r:id="rId23">
        <w:r>
          <w:rPr>
            <w:rStyle w:val="Hyperlink"/>
          </w:rPr>
          <w:t>18</w:t>
        </w:r>
      </w:hyperlink>
      <w:r>
        <w:t xml:space="preserve">), Sec. 9, eff. September 1, 2011.</w:t>
      </w:r>
    </w:p>
    <w:p w:rsidR="003F3435" w:rsidRDefault="0032493E">
      <w:pPr>
        <w:spacing w:line="480" w:lineRule="auto"/>
        <w:ind w:firstLine="720"/>
        <w:jc w:val="both"/>
      </w:pPr>
      <w:r>
        <w:t xml:space="preserve">Acts 2021, 87th Leg., R.S., Ch. 826 (H.B. </w:t>
      </w:r>
      <w:hyperlink w:docLocation="table" r:id="rId24">
        <w:r>
          <w:rPr>
            <w:rStyle w:val="Hyperlink"/>
          </w:rPr>
          <w:t>2730</w:t>
        </w:r>
      </w:hyperlink>
      <w:r>
        <w:t xml:space="preserve">), Sec. 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21.0121.</w:t>
      </w:r>
      <w:r xml:space="preserve">
        <w:t> </w:t>
      </w:r>
      <w:r xml:space="preserve">
        <w:t> </w:t>
      </w:r>
      <w:r>
        <w:t xml:space="preserve">CONDEMNATION TO ACQUIRE WATER RIGHTS.  (a)  In addition to the contents prescribed by Section </w:t>
      </w:r>
      <w:r>
        <w:t xml:space="preserve">21.012</w:t>
      </w:r>
      <w:r>
        <w:t xml:space="preserve">(b), a condemnation petition filed by a political subdivision of this state for the purpose of acquiring rights to groundwater or surface water must state that the facts to be proven are that the political subdivision has:</w:t>
      </w:r>
    </w:p>
    <w:p w:rsidR="003F3435" w:rsidRDefault="0032493E">
      <w:pPr>
        <w:spacing w:line="480" w:lineRule="auto"/>
        <w:ind w:firstLine="1440"/>
        <w:jc w:val="both"/>
      </w:pPr>
      <w:r>
        <w:t xml:space="preserve">(1)</w:t>
      </w:r>
      <w:r xml:space="preserve">
        <w:t> </w:t>
      </w:r>
      <w:r xml:space="preserve">
        <w:t> </w:t>
      </w:r>
      <w:r>
        <w:t xml:space="preserve">prepared a drought contingency plan;</w:t>
      </w:r>
    </w:p>
    <w:p w:rsidR="003F3435" w:rsidRDefault="0032493E">
      <w:pPr>
        <w:spacing w:line="480" w:lineRule="auto"/>
        <w:ind w:firstLine="1440"/>
        <w:jc w:val="both"/>
      </w:pPr>
      <w:r>
        <w:t xml:space="preserve">(2)</w:t>
      </w:r>
      <w:r xml:space="preserve">
        <w:t> </w:t>
      </w:r>
      <w:r xml:space="preserve">
        <w:t> </w:t>
      </w:r>
      <w:r>
        <w:t xml:space="preserve">developed and implemented a water conservation plan that will result in the highest practicable levels of water conservation and efficiency achievable in the political subdivision's jurisdiction;</w:t>
      </w:r>
    </w:p>
    <w:p w:rsidR="003F3435" w:rsidRDefault="0032493E">
      <w:pPr>
        <w:spacing w:line="480" w:lineRule="auto"/>
        <w:ind w:firstLine="1440"/>
        <w:jc w:val="both"/>
      </w:pPr>
      <w:r>
        <w:t xml:space="preserve">(3)</w:t>
      </w:r>
      <w:r xml:space="preserve">
        <w:t> </w:t>
      </w:r>
      <w:r xml:space="preserve">
        <w:t> </w:t>
      </w:r>
      <w:r>
        <w:t xml:space="preserve">made a bona fide good faith effort to obtain practicable alternative water supplies to the water rights the political subdivision proposes to condemn;</w:t>
      </w:r>
    </w:p>
    <w:p w:rsidR="003F3435" w:rsidRDefault="0032493E">
      <w:pPr>
        <w:spacing w:line="480" w:lineRule="auto"/>
        <w:ind w:firstLine="1440"/>
        <w:jc w:val="both"/>
      </w:pPr>
      <w:r>
        <w:t xml:space="preserve">(4)</w:t>
      </w:r>
      <w:r xml:space="preserve">
        <w:t> </w:t>
      </w:r>
      <w:r xml:space="preserve">
        <w:t> </w:t>
      </w:r>
      <w:r>
        <w:t xml:space="preserve">made a bona fide good faith effort to acquire the rights to the water the political subdivision proposes to condemn by voluntary purchase or lease;  and</w:t>
      </w:r>
    </w:p>
    <w:p w:rsidR="003F3435" w:rsidRDefault="0032493E">
      <w:pPr>
        <w:spacing w:line="480" w:lineRule="auto"/>
        <w:ind w:firstLine="1440"/>
        <w:jc w:val="both"/>
      </w:pPr>
      <w:r>
        <w:t xml:space="preserve">(5)</w:t>
      </w:r>
      <w:r xml:space="preserve">
        <w:t> </w:t>
      </w:r>
      <w:r xml:space="preserve">
        <w:t> </w:t>
      </w:r>
      <w:r>
        <w:t xml:space="preserve">made a showing that the political subdivision needs the water rights to provide for the domestic needs of the political subdivision within the next 10-year period.</w:t>
      </w:r>
    </w:p>
    <w:p w:rsidR="003F3435" w:rsidRDefault="0032493E">
      <w:pPr>
        <w:spacing w:line="480" w:lineRule="auto"/>
        <w:ind w:firstLine="720"/>
        <w:jc w:val="both"/>
      </w:pPr>
      <w:r>
        <w:t xml:space="preserve">(b)</w:t>
      </w:r>
      <w:r xml:space="preserve">
        <w:t> </w:t>
      </w:r>
      <w:r xml:space="preserve">
        <w:t> </w:t>
      </w:r>
      <w:r>
        <w:t xml:space="preserve">A court shall deny the right to condemn unless the political subdivision proves to the court that the political subdivision has met the requirements of Subsection (a).</w:t>
      </w:r>
    </w:p>
    <w:p w:rsidR="003F3435" w:rsidRDefault="0032493E">
      <w:pPr>
        <w:spacing w:line="480" w:lineRule="auto"/>
        <w:jc w:val="both"/>
      </w:pPr>
      <w:r>
        <w:t xml:space="preserve">Added by Acts 2003, 78th Leg., ch. 1032,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21.013.</w:t>
      </w:r>
      <w:r xml:space="preserve">
        <w:t> </w:t>
      </w:r>
      <w:r xml:space="preserve">
        <w:t> </w:t>
      </w:r>
      <w:r>
        <w:t xml:space="preserve">VENUE;  FEES AND PROCESSING FOR SUIT FILED IN DISTRICT COURT.  (a)  The venue of a condemnation proceeding is the county in which the owner of the property being condemned resides if the owner resides in a county in which part of the property is located.  Otherwise, the venue of a condemnation proceeding is any county in which at least part of the property is located.</w:t>
      </w:r>
    </w:p>
    <w:p w:rsidR="003F3435" w:rsidRDefault="0032493E">
      <w:pPr>
        <w:spacing w:line="480" w:lineRule="auto"/>
        <w:ind w:firstLine="720"/>
        <w:jc w:val="both"/>
      </w:pPr>
      <w:r>
        <w:t xml:space="preserve">(b)</w:t>
      </w:r>
      <w:r xml:space="preserve">
        <w:t> </w:t>
      </w:r>
      <w:r xml:space="preserve">
        <w:t> </w:t>
      </w:r>
      <w:r>
        <w:t xml:space="preserve">Except where otherwise provided by law, a party initiating a condemnation proceeding in a county in which there is one or more county courts at law with jurisdiction shall file the petition with any clerk authorized to handle such filings for that court or courts.</w:t>
      </w:r>
    </w:p>
    <w:p w:rsidR="003F3435" w:rsidRDefault="0032493E">
      <w:pPr>
        <w:spacing w:line="480" w:lineRule="auto"/>
        <w:ind w:firstLine="720"/>
        <w:jc w:val="both"/>
      </w:pPr>
      <w:r>
        <w:t xml:space="preserve">(c)</w:t>
      </w:r>
      <w:r xml:space="preserve">
        <w:t> </w:t>
      </w:r>
      <w:r xml:space="preserve">
        <w:t> </w:t>
      </w:r>
      <w:r>
        <w:t xml:space="preserve">A party initiating a condemnation proceeding in a county in which there is not a county court at law must file the condemnation petition with the district clerk.</w:t>
      </w:r>
      <w:r xml:space="preserve">
        <w:t> </w:t>
      </w:r>
      <w:r xml:space="preserve">
        <w:t> </w:t>
      </w:r>
      <w:r>
        <w:t xml:space="preserve">The filing fee shall be due at the time of filing.</w:t>
      </w:r>
    </w:p>
    <w:p w:rsidR="003F3435" w:rsidRDefault="0032493E">
      <w:pPr>
        <w:spacing w:line="480" w:lineRule="auto"/>
        <w:ind w:firstLine="720"/>
        <w:jc w:val="both"/>
      </w:pPr>
      <w:r>
        <w:t xml:space="preserve">(d)</w:t>
      </w:r>
      <w:r xml:space="preserve">
        <w:t> </w:t>
      </w:r>
      <w:r xml:space="preserve">
        <w:t> </w:t>
      </w:r>
      <w:r>
        <w:t xml:space="preserve">District and county clerks shall assign an equal number of eminent domain cases in rotation to each court with jurisdiction that the clerk serves.</w:t>
      </w:r>
    </w:p>
    <w:p w:rsidR="003F3435" w:rsidRDefault="0032493E">
      <w:pPr>
        <w:spacing w:line="480" w:lineRule="auto"/>
        <w:jc w:val="both"/>
      </w:pPr>
      <w:r>
        <w:t xml:space="preserve">Acts 1983, 68th Leg., p. 3499, ch. 576, Sec. 1, eff. Jan. 1, 1984.  Amended by Acts 1993, 73rd Leg., ch. 760, Sec. 1, eff. Sept. 1, 1993;  Acts 1999, 76th Leg., ch. 756,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25">
        <w:r>
          <w:rPr>
            <w:rStyle w:val="Hyperlink"/>
          </w:rPr>
          <w:t>41</w:t>
        </w:r>
      </w:hyperlink>
      <w:r>
        <w:t xml:space="preserve">), Sec. 4.09,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21.014.</w:t>
      </w:r>
      <w:r xml:space="preserve">
        <w:t> </w:t>
      </w:r>
      <w:r xml:space="preserve">
        <w:t> </w:t>
      </w:r>
      <w:r>
        <w:t xml:space="preserve">SPECIAL COMMISSIONERS.  (a)</w:t>
      </w:r>
      <w:r xml:space="preserve">
        <w:t> </w:t>
      </w:r>
      <w:r xml:space="preserve">
        <w:t> </w:t>
      </w:r>
      <w:r>
        <w:t xml:space="preserve">The judge of a court in which a condemnation petition is filed or to which an eminent domain case is assigned shall, not later than the 30th calendar day after the petition is filed, appoint three disinterested real property owners who reside in the county as special commissioners to assess the damages of the owner of the property being condemned and appoint two disinterested real property owners who reside in the county as alternate special commissioners.</w:t>
      </w:r>
      <w:r xml:space="preserve">
        <w:t> </w:t>
      </w:r>
      <w:r xml:space="preserve">
        <w:t> </w:t>
      </w:r>
      <w:r>
        <w:t xml:space="preserve">The judge appointing the special commissioners shall give preference to persons agreed on by the parties, if any, before the court appoints the special commissioners.</w:t>
      </w:r>
      <w:r xml:space="preserve">
        <w:t> </w:t>
      </w:r>
      <w:r xml:space="preserve">
        <w:t> </w:t>
      </w:r>
      <w:r>
        <w:t xml:space="preserve">The judge shall provide the names and contact information of the special commissioners and alternate special commissioners to the parties.</w:t>
      </w:r>
      <w:r xml:space="preserve">
        <w:t> </w:t>
      </w:r>
      <w:r xml:space="preserve">
        <w:t> </w:t>
      </w:r>
      <w:r>
        <w:t xml:space="preserve">Each party shall have until the later of 10 calendar days after the date of the order appointing the special commissioners or 20 days after the date the petition was filed to strike one of the three special commissioners.</w:t>
      </w:r>
      <w:r xml:space="preserve">
        <w:t> </w:t>
      </w:r>
      <w:r xml:space="preserve">
        <w:t> </w:t>
      </w:r>
      <w:r>
        <w:t xml:space="preserve">Any strike of a special commissioner must be filed electronically with electronic service provided concurrently to any represented party and first class mail service provided concurrently to any other party.</w:t>
      </w:r>
      <w:r xml:space="preserve">
        <w:t> </w:t>
      </w:r>
      <w:r xml:space="preserve">
        <w:t> </w:t>
      </w:r>
      <w:r>
        <w:t xml:space="preserve">If a person fails to serve as a special commissioner or is struck by a party to the suit in accordance with this subsection, an alternate special commissioner shall serve as a replacement for the special commissioner based on the order that the alternate special commissioners are listed in the initial order of appointment.</w:t>
      </w:r>
      <w:r xml:space="preserve">
        <w:t> </w:t>
      </w:r>
      <w:r xml:space="preserve">
        <w:t> </w:t>
      </w:r>
      <w:r>
        <w:t xml:space="preserve">If a party exercises a strike, the other party may, by the later of the third day after the date of filing of the initial strike or the date of the initial strike deadline, strike a special commissioner from the resulting panel, provided the other party has not earlier exercised a strike.</w:t>
      </w:r>
    </w:p>
    <w:p w:rsidR="003F3435" w:rsidRDefault="0032493E">
      <w:pPr>
        <w:spacing w:line="480" w:lineRule="auto"/>
        <w:ind w:firstLine="720"/>
        <w:jc w:val="both"/>
      </w:pPr>
      <w:r>
        <w:t xml:space="preserve">(b)</w:t>
      </w:r>
      <w:r xml:space="preserve">
        <w:t> </w:t>
      </w:r>
      <w:r xml:space="preserve">
        <w:t> </w:t>
      </w:r>
      <w:r>
        <w:t xml:space="preserve">The special commissioners shall swear to assess damages fairly, impartially, and according to the law.</w:t>
      </w:r>
    </w:p>
    <w:p w:rsidR="003F3435" w:rsidRDefault="0032493E">
      <w:pPr>
        <w:spacing w:line="480" w:lineRule="auto"/>
        <w:ind w:firstLine="720"/>
        <w:jc w:val="both"/>
      </w:pPr>
      <w:r>
        <w:t xml:space="preserve">(c)</w:t>
      </w:r>
      <w:r xml:space="preserve">
        <w:t> </w:t>
      </w:r>
      <w:r xml:space="preserve">
        <w:t> </w:t>
      </w:r>
      <w:r>
        <w:t xml:space="preserve">Special commissioners may compel the attendance of witnesses and the production of testimony, administer oaths, and punish for contempt in the same manner as a county judge.</w:t>
      </w:r>
    </w:p>
    <w:p w:rsidR="003F3435" w:rsidRDefault="0032493E">
      <w:pPr>
        <w:spacing w:line="480" w:lineRule="auto"/>
        <w:ind w:firstLine="720"/>
        <w:jc w:val="both"/>
      </w:pPr>
      <w:r>
        <w:t xml:space="preserve">(d)</w:t>
      </w:r>
      <w:r xml:space="preserve">
        <w:t> </w:t>
      </w:r>
      <w:r xml:space="preserve">
        <w:t> </w:t>
      </w:r>
      <w:r>
        <w:t xml:space="preserve">Each party in an eminent domain proceeding is entitled to a copy of the court's order appointing special commissioners under Subsection (a).</w:t>
      </w:r>
      <w:r xml:space="preserve">
        <w:t> </w:t>
      </w:r>
      <w:r xml:space="preserve">
        <w:t> </w:t>
      </w:r>
      <w:r>
        <w:t xml:space="preserve">The court must promptly provide the signed order to the party initiating the condemnation proceeding and that party must provide a copy of the signed order to the property owner and each other party by certified mail, return receipt requested.</w:t>
      </w:r>
      <w:r xml:space="preserve">
        <w:t> </w:t>
      </w:r>
      <w:r xml:space="preserve">
        <w:t> </w:t>
      </w:r>
      <w:r>
        <w:t xml:space="preserve">If the entity has received written notice that the property owner is represented by counsel, the party initiating the condemnation proceeding must concurrently provide a copy of the signed order to the property owner's attorney by first class mail, commercial delivery service, fax, or e-mail.</w:t>
      </w:r>
    </w:p>
    <w:p w:rsidR="003F3435" w:rsidRDefault="0032493E">
      <w:pPr>
        <w:spacing w:line="480" w:lineRule="auto"/>
        <w:jc w:val="both"/>
      </w:pPr>
      <w:r>
        <w:t xml:space="preserve">Acts 1983, 68th Leg., p. 3499,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6">
        <w:r>
          <w:rPr>
            <w:rStyle w:val="Hyperlink"/>
          </w:rPr>
          <w:t>18</w:t>
        </w:r>
      </w:hyperlink>
      <w:r>
        <w:t xml:space="preserve">), Sec. 10, eff. September 1, 2011.</w:t>
      </w:r>
    </w:p>
    <w:p w:rsidR="003F3435" w:rsidRDefault="0032493E">
      <w:pPr>
        <w:spacing w:line="480" w:lineRule="auto"/>
        <w:ind w:firstLine="720"/>
        <w:jc w:val="both"/>
      </w:pPr>
      <w:r>
        <w:t xml:space="preserve">Acts 2021, 87th Leg., R.S., Ch. 826 (H.B. </w:t>
      </w:r>
      <w:hyperlink w:docLocation="table" r:id="rId27">
        <w:r>
          <w:rPr>
            <w:rStyle w:val="Hyperlink"/>
          </w:rPr>
          <w:t>2730</w:t>
        </w:r>
      </w:hyperlink>
      <w:r>
        <w:t xml:space="preserve">), Sec. 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21.015.</w:t>
      </w:r>
      <w:r xml:space="preserve">
        <w:t> </w:t>
      </w:r>
      <w:r xml:space="preserve">
        <w:t> </w:t>
      </w:r>
      <w:r>
        <w:t xml:space="preserve">HEARING.  (a)</w:t>
      </w:r>
      <w:r xml:space="preserve">
        <w:t> </w:t>
      </w:r>
      <w:r xml:space="preserve">
        <w:t> </w:t>
      </w:r>
      <w:r>
        <w:t xml:space="preserve">The special commissioners in an eminent domain proceeding shall promptly schedule a hearing for the parties at the earliest practical time but may not schedule a hearing to assess damages before the 20th day after the date the special commissioners were appointed.</w:t>
      </w:r>
      <w:r xml:space="preserve">
        <w:t> </w:t>
      </w:r>
      <w:r xml:space="preserve">
        <w:t> </w:t>
      </w:r>
      <w:r>
        <w:t xml:space="preserve">The special commissioners shall schedule a hearing for the parties at a place that is as near as practical to the property being condemned or at the county seat of the county in which the proceeding is being held.</w:t>
      </w:r>
    </w:p>
    <w:p w:rsidR="003F3435" w:rsidRDefault="0032493E">
      <w:pPr>
        <w:spacing w:line="480" w:lineRule="auto"/>
        <w:ind w:firstLine="720"/>
        <w:jc w:val="both"/>
      </w:pPr>
      <w:r>
        <w:t xml:space="preserve">(b)</w:t>
      </w:r>
      <w:r xml:space="preserve">
        <w:t> </w:t>
      </w:r>
      <w:r xml:space="preserve">
        <w:t> </w:t>
      </w:r>
      <w:r>
        <w:t xml:space="preserve">After notice of the hearing has been served, the special commissioners shall hear the parties at the scheduled time and place or at any other time or place to which they may adjourn the hearing.</w:t>
      </w:r>
    </w:p>
    <w:p w:rsidR="003F3435" w:rsidRDefault="0032493E">
      <w:pPr>
        <w:spacing w:line="480" w:lineRule="auto"/>
        <w:jc w:val="both"/>
      </w:pPr>
      <w:r>
        <w:t xml:space="preserve">Acts 1983, 68th Leg., p. 3500,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8">
        <w:r>
          <w:rPr>
            <w:rStyle w:val="Hyperlink"/>
          </w:rPr>
          <w:t>18</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21.016.</w:t>
      </w:r>
      <w:r xml:space="preserve">
        <w:t> </w:t>
      </w:r>
      <w:r xml:space="preserve">
        <w:t> </w:t>
      </w:r>
      <w:r>
        <w:t xml:space="preserve">NOTICE.  (a)  Each party in an eminent domain proceeding is entitled to written notice issued by the special commissioners informing the party of the time and place of the hearing.</w:t>
      </w:r>
    </w:p>
    <w:p w:rsidR="003F3435" w:rsidRDefault="0032493E">
      <w:pPr>
        <w:spacing w:line="480" w:lineRule="auto"/>
        <w:ind w:firstLine="720"/>
        <w:jc w:val="both"/>
      </w:pPr>
      <w:r>
        <w:t xml:space="preserve">(b)</w:t>
      </w:r>
      <w:r xml:space="preserve">
        <w:t> </w:t>
      </w:r>
      <w:r xml:space="preserve">
        <w:t> </w:t>
      </w:r>
      <w:r>
        <w:t xml:space="preserve">Notice of the hearing must be served on a party not later than the 20th day before the day set for the hearing.</w:t>
      </w:r>
      <w:r xml:space="preserve">
        <w:t> </w:t>
      </w:r>
      <w:r xml:space="preserve">
        <w:t> </w:t>
      </w:r>
      <w:r>
        <w:t xml:space="preserve">A person competent to testify may serve the notice.</w:t>
      </w:r>
    </w:p>
    <w:p w:rsidR="003F3435" w:rsidRDefault="0032493E">
      <w:pPr>
        <w:spacing w:line="480" w:lineRule="auto"/>
        <w:ind w:firstLine="720"/>
        <w:jc w:val="both"/>
      </w:pPr>
      <w:r>
        <w:t xml:space="preserve">(c)</w:t>
      </w:r>
      <w:r xml:space="preserve">
        <w:t> </w:t>
      </w:r>
      <w:r xml:space="preserve">
        <w:t> </w:t>
      </w:r>
      <w:r>
        <w:t xml:space="preserve">A person who serves a notice shall return the original notice to the special commissioners on or before the day set for hearing.  The person shall write a return of service on the notice that states how and when it was served.</w:t>
      </w:r>
    </w:p>
    <w:p w:rsidR="003F3435" w:rsidRDefault="0032493E">
      <w:pPr>
        <w:spacing w:line="480" w:lineRule="auto"/>
        <w:ind w:firstLine="720"/>
        <w:jc w:val="both"/>
      </w:pPr>
      <w:r>
        <w:t xml:space="preserve">(d)</w:t>
      </w:r>
      <w:r xml:space="preserve">
        <w:t> </w:t>
      </w:r>
      <w:r xml:space="preserve">
        <w:t> </w:t>
      </w:r>
      <w:r>
        <w:t xml:space="preserve">Notice may be served:</w:t>
      </w:r>
    </w:p>
    <w:p w:rsidR="003F3435" w:rsidRDefault="0032493E">
      <w:pPr>
        <w:spacing w:line="480" w:lineRule="auto"/>
        <w:ind w:firstLine="1440"/>
        <w:jc w:val="both"/>
      </w:pPr>
      <w:r>
        <w:t xml:space="preserve">(1)</w:t>
      </w:r>
      <w:r xml:space="preserve">
        <w:t> </w:t>
      </w:r>
      <w:r xml:space="preserve">
        <w:t> </w:t>
      </w:r>
      <w:r>
        <w:t xml:space="preserve">by delivering a copy of the notice to the party or to the party's agent or attorney;</w:t>
      </w:r>
    </w:p>
    <w:p w:rsidR="003F3435" w:rsidRDefault="0032493E">
      <w:pPr>
        <w:spacing w:line="480" w:lineRule="auto"/>
        <w:ind w:firstLine="1440"/>
        <w:jc w:val="both"/>
      </w:pPr>
      <w:r>
        <w:t xml:space="preserve">(2)</w:t>
      </w:r>
      <w:r xml:space="preserve">
        <w:t> </w:t>
      </w:r>
      <w:r xml:space="preserve">
        <w:t> </w:t>
      </w:r>
      <w:r>
        <w:t xml:space="preserve">if the property being condemned belongs to a deceased's estate or to a minor or other legally disabled person and the person or estate has a legal representative, by delivering a copy of the notice to the legal representative;  or</w:t>
      </w:r>
    </w:p>
    <w:p w:rsidR="003F3435" w:rsidRDefault="0032493E">
      <w:pPr>
        <w:spacing w:line="480" w:lineRule="auto"/>
        <w:ind w:firstLine="1440"/>
        <w:jc w:val="both"/>
      </w:pPr>
      <w:r>
        <w:t xml:space="preserve">(3)</w:t>
      </w:r>
      <w:r xml:space="preserve">
        <w:t> </w:t>
      </w:r>
      <w:r xml:space="preserve">
        <w:t> </w:t>
      </w:r>
      <w:r>
        <w:t xml:space="preserve">if the property being condemned belongs to a nonresident of this state and there has been no personal service on the owner, if the identity or the residence of the property owner is unknown, or if the property owner avoids service of notice by hiding, by publication in the same manner as service of citation by publication in other civil cases in the district courts or county courts at law.</w:t>
      </w:r>
    </w:p>
    <w:p w:rsidR="003F3435" w:rsidRDefault="0032493E">
      <w:pPr>
        <w:spacing w:line="480" w:lineRule="auto"/>
        <w:jc w:val="both"/>
      </w:pPr>
      <w:r>
        <w:t xml:space="preserve">Acts 1983, 68th Leg., p. 3500,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9">
        <w:r>
          <w:rPr>
            <w:rStyle w:val="Hyperlink"/>
          </w:rPr>
          <w:t>18</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21.017.</w:t>
      </w:r>
      <w:r xml:space="preserve">
        <w:t> </w:t>
      </w:r>
      <w:r xml:space="preserve">
        <w:t> </w:t>
      </w:r>
      <w:r>
        <w:t xml:space="preserve">ALTERNATIVE PLEADINGS.  (a)  This state, a political subdivision of this state, a person, an association of persons, or a corporation that is a party to a suit covered by Section </w:t>
      </w:r>
      <w:r>
        <w:t xml:space="preserve">21.003</w:t>
      </w:r>
      <w:r>
        <w:t xml:space="preserve"> of this code by petition, cross-bill, or plea of intervention may assert a claim to the property or, alternatively, seek to condemn the property.</w:t>
      </w:r>
    </w:p>
    <w:p w:rsidR="003F3435" w:rsidRDefault="0032493E">
      <w:pPr>
        <w:spacing w:line="480" w:lineRule="auto"/>
        <w:ind w:firstLine="720"/>
        <w:jc w:val="both"/>
      </w:pPr>
      <w:r>
        <w:t xml:space="preserve">(b)</w:t>
      </w:r>
      <w:r xml:space="preserve">
        <w:t> </w:t>
      </w:r>
      <w:r xml:space="preserve">
        <w:t> </w:t>
      </w:r>
      <w:r>
        <w:t xml:space="preserve">A plea under this section is not an admission of an adverse party's title to the property in controversy.</w:t>
      </w:r>
    </w:p>
    <w:p w:rsidR="003F3435" w:rsidRDefault="0032493E">
      <w:pPr>
        <w:spacing w:line="480" w:lineRule="auto"/>
        <w:jc w:val="both"/>
      </w:pPr>
      <w:r>
        <w:t xml:space="preserve">Acts 1983, 68th Leg., p. 3501,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21.018.</w:t>
      </w:r>
      <w:r xml:space="preserve">
        <w:t> </w:t>
      </w:r>
      <w:r xml:space="preserve">
        <w:t> </w:t>
      </w:r>
      <w:r>
        <w:t xml:space="preserve">APPEAL FROM COMMISSIONERS' FINDINGS.  (a)  A party to a condemnation proceeding may object to the findings of the special commissioners by filing a written statement of the objections and their grounds with the court that has jurisdiction of the proceeding.  The statement must be filed on or before the first Monday following the 20th day after the day the commissioners file their findings with the court.</w:t>
      </w:r>
    </w:p>
    <w:p w:rsidR="003F3435" w:rsidRDefault="0032493E">
      <w:pPr>
        <w:spacing w:line="480" w:lineRule="auto"/>
        <w:ind w:firstLine="720"/>
        <w:jc w:val="both"/>
      </w:pPr>
      <w:r>
        <w:t xml:space="preserve">(b)</w:t>
      </w:r>
      <w:r xml:space="preserve">
        <w:t> </w:t>
      </w:r>
      <w:r xml:space="preserve">
        <w:t> </w:t>
      </w:r>
      <w:r>
        <w:t xml:space="preserve">If a party files an objection to the findings of the special commissioners, the court shall cite the adverse party and try the case in the same manner as other civil causes.</w:t>
      </w:r>
    </w:p>
    <w:p w:rsidR="003F3435" w:rsidRDefault="0032493E">
      <w:pPr>
        <w:spacing w:line="480" w:lineRule="auto"/>
        <w:jc w:val="both"/>
      </w:pPr>
      <w:r>
        <w:t xml:space="preserve">Acts 1983, 68th Leg., p. 3501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21.019.</w:t>
      </w:r>
      <w:r xml:space="preserve">
        <w:t> </w:t>
      </w:r>
      <w:r xml:space="preserve">
        <w:t> </w:t>
      </w:r>
      <w:r>
        <w:t xml:space="preserve">DISMISSAL OF CONDEMNATION PROCEEDINGS.  (a)  A party that files a condemnation petition may move to dismiss the proceedings, and the court shall conduct a hearing on the motion.  However, after the special commissioners have made an award, in an effort to obtain a lower award a condemnor may not dismiss the condemnation proceedings merely to institute new proceedings that involve substantially the same condemnation against the same property owner.</w:t>
      </w:r>
    </w:p>
    <w:p w:rsidR="003F3435" w:rsidRDefault="0032493E">
      <w:pPr>
        <w:spacing w:line="480" w:lineRule="auto"/>
        <w:ind w:firstLine="720"/>
        <w:jc w:val="both"/>
      </w:pPr>
      <w:r>
        <w:t xml:space="preserve">(b)</w:t>
      </w:r>
      <w:r xml:space="preserve">
        <w:t> </w:t>
      </w:r>
      <w:r xml:space="preserve">
        <w:t> </w:t>
      </w:r>
      <w:r>
        <w:t xml:space="preserve">A court that hears and grants a motion to dismiss a condemnation proceeding made by a condemnor under Subsection (a) shall make an allowance to the property owner for reasonable and necessary fees for attorneys, appraisers, and photographers and for the other expenses incurred by the property owner to the date of the hearing.</w:t>
      </w:r>
    </w:p>
    <w:p w:rsidR="003F3435" w:rsidRDefault="0032493E">
      <w:pPr>
        <w:spacing w:line="480" w:lineRule="auto"/>
        <w:ind w:firstLine="720"/>
        <w:jc w:val="both"/>
      </w:pPr>
      <w:r>
        <w:t xml:space="preserve">(c)</w:t>
      </w:r>
      <w:r xml:space="preserve">
        <w:t> </w:t>
      </w:r>
      <w:r xml:space="preserve">
        <w:t> </w:t>
      </w:r>
      <w:r>
        <w:t xml:space="preserve">A court that hears and grants a motion to dismiss a condemnation proceeding made by a property owner seeking a judicial denial of the right to condemn or that otherwise renders a judgment denying the right to condemn may make an allowance to the property owner for reasonable and necessary fees for attorneys, appraisers, and photographers and for the other expenses incurred by the property owner to the date of the hearing or judgment.</w:t>
      </w:r>
    </w:p>
    <w:p w:rsidR="003F3435" w:rsidRDefault="0032493E">
      <w:pPr>
        <w:spacing w:line="480" w:lineRule="auto"/>
        <w:jc w:val="both"/>
      </w:pPr>
      <w:r>
        <w:t xml:space="preserve">Acts 1983, 68th Leg., p. 3501, ch. 576, Sec. 1, eff. Jan. 1, 1984.  Amended by Acts 1987, 70th Leg., ch. 483,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21.0195.</w:t>
      </w:r>
      <w:r xml:space="preserve">
        <w:t> </w:t>
      </w:r>
      <w:r xml:space="preserve">
        <w:t> </w:t>
      </w:r>
      <w:r>
        <w:t xml:space="preserve">DISMISSAL OF CERTAIN CONDEMNATION PROCEEDINGS;  TEXAS DEPARTMENT OF TRANSPORTATION.  (a)  This section applies only to the dismissal of a condemnation proceeding that involves the Texas Department of Transportation.</w:t>
      </w:r>
    </w:p>
    <w:p w:rsidR="003F3435" w:rsidRDefault="0032493E">
      <w:pPr>
        <w:spacing w:line="480" w:lineRule="auto"/>
        <w:ind w:firstLine="720"/>
        <w:jc w:val="both"/>
      </w:pPr>
      <w:r>
        <w:t xml:space="preserve">(b)</w:t>
      </w:r>
      <w:r xml:space="preserve">
        <w:t> </w:t>
      </w:r>
      <w:r xml:space="preserve">
        <w:t> </w:t>
      </w:r>
      <w:r>
        <w:t xml:space="preserve">The department may move to dismiss a proceeding it files, and the court shall conduct a hearing on the motion.  The court may grant the motion only if the court determines that the property owner's interest will not be materially affected by the dismissal.  The department may not dismiss the condemnation proceedings merely to institute new proceedings that involve substantially the same condemnation against the same property owner solely to obtain a lower condemnation award.</w:t>
      </w:r>
    </w:p>
    <w:p w:rsidR="003F3435" w:rsidRDefault="0032493E">
      <w:pPr>
        <w:spacing w:line="480" w:lineRule="auto"/>
        <w:ind w:firstLine="720"/>
        <w:jc w:val="both"/>
      </w:pPr>
      <w:r>
        <w:t xml:space="preserve">(c)</w:t>
      </w:r>
      <w:r xml:space="preserve">
        <w:t> </w:t>
      </w:r>
      <w:r xml:space="preserve">
        <w:t> </w:t>
      </w:r>
      <w:r>
        <w:t xml:space="preserve">If a court dismisses a condemnation proceeding on the motion of the department or as a result of the failure of the department to bring the proceeding properly, the court shall make an allowance to the property owner for the value of the department's use of the property while in possession of the property, any damage that the condemnation has caused to the property owner, and any expenses the property owner has incurred in connection with the condemnation, including reasonable and necessary fees for attorneys.</w:t>
      </w:r>
    </w:p>
    <w:p w:rsidR="003F3435" w:rsidRDefault="0032493E">
      <w:pPr>
        <w:spacing w:line="480" w:lineRule="auto"/>
        <w:jc w:val="both"/>
      </w:pPr>
      <w:r>
        <w:t xml:space="preserve">Added by Acts 1997, 75th Leg., ch. 1171, Sec. 1.46(a),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w:t>
      </w:r>
      <w:r xml:space="preserve">
        <w:t> </w:t>
      </w:r>
      <w:r xml:space="preserve">
        <w:t> </w:t>
      </w:r>
      <w:r>
        <w:t xml:space="preserve">REINSTATEMENT OF CONDEMNATION PROCEEDINGS.  If a condemnor moves to dismiss a condemnation proceeding and subsequently files a petition to condemn substantially the same property interest from the same property owner, the court may not appoint new special commissioners but shall enter the award of the special commissioners in the first proceeding as the award in the second.  The court shall award the property owner triple the amount of the expenses that were allowed the property owner prior to the dismissal of the first proceeding.</w:t>
      </w:r>
    </w:p>
    <w:p w:rsidR="003F3435" w:rsidRDefault="0032493E">
      <w:pPr>
        <w:spacing w:line="480" w:lineRule="auto"/>
        <w:jc w:val="both"/>
      </w:pPr>
      <w:r>
        <w:t xml:space="preserve">Acts 1983, 68th Leg., p. 3502,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POSSESSION PENDING LITIGATION.  (a)  After the special commissioners have made an award in a condemnation proceeding, except as provided by Subsection (c) of this section, the condemnor may take possession of the condemned property pending the results of further litigation if the condemnor:</w:t>
      </w:r>
    </w:p>
    <w:p w:rsidR="003F3435" w:rsidRDefault="0032493E">
      <w:pPr>
        <w:spacing w:line="480" w:lineRule="auto"/>
        <w:ind w:firstLine="1440"/>
        <w:jc w:val="both"/>
      </w:pPr>
      <w:r>
        <w:t xml:space="preserve">(1)</w:t>
      </w:r>
      <w:r xml:space="preserve">
        <w:t> </w:t>
      </w:r>
      <w:r xml:space="preserve">
        <w:t> </w:t>
      </w:r>
      <w:r>
        <w:t xml:space="preserve">pays to the property owner the amount of damages and costs awarded by the special commissioners or deposits that amount of money with the court subject to the order of the property owner;</w:t>
      </w:r>
    </w:p>
    <w:p w:rsidR="003F3435" w:rsidRDefault="0032493E">
      <w:pPr>
        <w:spacing w:line="480" w:lineRule="auto"/>
        <w:ind w:firstLine="1440"/>
        <w:jc w:val="both"/>
      </w:pPr>
      <w:r>
        <w:t xml:space="preserve">(2)</w:t>
      </w:r>
      <w:r xml:space="preserve">
        <w:t> </w:t>
      </w:r>
      <w:r xml:space="preserve">
        <w:t> </w:t>
      </w:r>
      <w:r>
        <w:t xml:space="preserve">deposits with the court either the amount of money awarded by the special commissioners as damages or a surety bond in the same amount issued by a surety company qualified to do business in this state, conditioned to secure the payment of an award of damages by the court in excess of the award of the special commissioners;  and</w:t>
      </w:r>
    </w:p>
    <w:p w:rsidR="003F3435" w:rsidRDefault="0032493E">
      <w:pPr>
        <w:spacing w:line="480" w:lineRule="auto"/>
        <w:ind w:firstLine="1440"/>
        <w:jc w:val="both"/>
      </w:pPr>
      <w:r>
        <w:t xml:space="preserve">(3)</w:t>
      </w:r>
      <w:r xml:space="preserve">
        <w:t> </w:t>
      </w:r>
      <w:r xml:space="preserve">
        <w:t> </w:t>
      </w:r>
      <w:r>
        <w:t xml:space="preserve">executes a bond that has two or more good and solvent sureties approved by the judge of the court in which the proceeding is pending and conditioned to secure the payment of additional costs that may be awarded to the property owner by the trial court or on appeal.</w:t>
      </w:r>
    </w:p>
    <w:p w:rsidR="003F3435" w:rsidRDefault="0032493E">
      <w:pPr>
        <w:spacing w:line="480" w:lineRule="auto"/>
        <w:ind w:firstLine="720"/>
        <w:jc w:val="both"/>
      </w:pPr>
      <w:r>
        <w:t xml:space="preserve">(b)</w:t>
      </w:r>
      <w:r xml:space="preserve">
        <w:t> </w:t>
      </w:r>
      <w:r xml:space="preserve">
        <w:t> </w:t>
      </w:r>
      <w:r>
        <w:t xml:space="preserve">A court shall hold money or a bond deposited under Subdivision (1) or (2) of Subsection (a) to secure the payment of the damages that have been or that may be awarded against the condemnor.</w:t>
      </w:r>
    </w:p>
    <w:p w:rsidR="003F3435" w:rsidRDefault="0032493E">
      <w:pPr>
        <w:spacing w:line="480" w:lineRule="auto"/>
        <w:ind w:firstLine="720"/>
        <w:jc w:val="both"/>
      </w:pPr>
      <w:r>
        <w:t xml:space="preserve">(c)</w:t>
      </w:r>
      <w:r xml:space="preserve">
        <w:t> </w:t>
      </w:r>
      <w:r xml:space="preserve">
        <w:t> </w:t>
      </w:r>
      <w:r>
        <w:t xml:space="preserve">This state, a county, or a municipal corporation or an irrigation, water improvement, or water power control district created under legal authority is not required to deposit a bond or the amount equal to the award of damages under Subdivisions (2) and (3) of Subsection (a).</w:t>
      </w:r>
    </w:p>
    <w:p w:rsidR="003F3435" w:rsidRDefault="0032493E">
      <w:pPr>
        <w:spacing w:line="480" w:lineRule="auto"/>
        <w:ind w:firstLine="720"/>
        <w:jc w:val="both"/>
      </w:pPr>
      <w:r>
        <w:t xml:space="preserve">(d)</w:t>
      </w:r>
      <w:r xml:space="preserve">
        <w:t> </w:t>
      </w:r>
      <w:r xml:space="preserve">
        <w:t> </w:t>
      </w:r>
      <w:r>
        <w:t xml:space="preserve">If a condemnor deposits money with a court under Subdivision (2) of Subsection (a), the condemnor may instruct the court to deposit or invest the money in any account with or certificate or security issued by a state or national bank in this state.  The court shall pay the interest that accrues from the deposit or investment to the condemnor.</w:t>
      </w:r>
    </w:p>
    <w:p w:rsidR="003F3435" w:rsidRDefault="0032493E">
      <w:pPr>
        <w:spacing w:line="480" w:lineRule="auto"/>
        <w:jc w:val="both"/>
      </w:pPr>
      <w:r>
        <w:t xml:space="preserve">Acts 1983, 68th Leg., p. 3502, ch. 576, Sec. 1, eff. Jan. 1, 1984.  Amended by Acts 1984, 68th Leg., 2nd C.S., ch. 18, Sec. 1(b), eff. Oct. 2, 1984.</w:t>
      </w:r>
    </w:p>
    <w:p w:rsidR="003F3435" w:rsidRDefault="0032493E">
      <w:pPr>
        <w:spacing w:line="480" w:lineRule="auto"/>
        <w:jc w:val="both"/>
      </w:pPr>
    </w:p>
    <w:p w:rsidR="003F3435" w:rsidRDefault="0032493E">
      <w:pPr>
        <w:spacing w:line="480" w:lineRule="auto"/>
        <w:ind w:firstLine="720"/>
        <w:jc w:val="both"/>
      </w:pPr>
      <w:r>
        <w:t xml:space="preserve">Sec. 21.0211.</w:t>
      </w:r>
      <w:r xml:space="preserve">
        <w:t> </w:t>
      </w:r>
      <w:r xml:space="preserve">
        <w:t> </w:t>
      </w:r>
      <w:r>
        <w:t xml:space="preserve">PAYMENT OF AD VALOREM TAXES.  (a)  A court may not authorize withdrawal of any money deposited under Section </w:t>
      </w:r>
      <w:r>
        <w:t xml:space="preserve">21.021</w:t>
      </w:r>
      <w:r>
        <w:t xml:space="preserve"> unless the petitioner for the money files with the court:</w:t>
      </w:r>
    </w:p>
    <w:p w:rsidR="003F3435" w:rsidRDefault="0032493E">
      <w:pPr>
        <w:spacing w:line="480" w:lineRule="auto"/>
        <w:ind w:firstLine="1440"/>
        <w:jc w:val="both"/>
      </w:pPr>
      <w:r>
        <w:t xml:space="preserve">(1)</w:t>
      </w:r>
      <w:r xml:space="preserve">
        <w:t> </w:t>
      </w:r>
      <w:r xml:space="preserve">
        <w:t> </w:t>
      </w:r>
      <w:r>
        <w:t xml:space="preserve">a tax certificate issued under Section </w:t>
      </w:r>
      <w:r>
        <w:t xml:space="preserve">31.08</w:t>
      </w:r>
      <w:r>
        <w:t xml:space="preserve">, Tax Code, by the tax collector for each taxing unit that imposes ad valorem taxes on the condemned property showing that there are no delinquent taxes, penalties, interest, or costs owing on the condemned property or on any larger tract of which the condemned property forms a part; and</w:t>
      </w:r>
    </w:p>
    <w:p w:rsidR="003F3435" w:rsidRDefault="0032493E">
      <w:pPr>
        <w:spacing w:line="480" w:lineRule="auto"/>
        <w:ind w:firstLine="1440"/>
        <w:jc w:val="both"/>
      </w:pPr>
      <w:r>
        <w:t xml:space="preserve">(2)</w:t>
      </w:r>
      <w:r xml:space="preserve">
        <w:t> </w:t>
      </w:r>
      <w:r xml:space="preserve">
        <w:t> </w:t>
      </w:r>
      <w:r>
        <w:t xml:space="preserve">in the case of a whole taking that occurs after the date the ad valorem tax bill for taxes imposed by a taxing unit on the property is sent, a tax receipt issued under Section </w:t>
      </w:r>
      <w:r>
        <w:t xml:space="preserve">31.075</w:t>
      </w:r>
      <w:r>
        <w:t xml:space="preserve">, Tax Code, by the tax collector of the taxing unit that imposes ad valorem taxes showing that the taxes on the condemned property for the current tax year, prorated under Section </w:t>
      </w:r>
      <w:r>
        <w:t xml:space="preserve">26.11</w:t>
      </w:r>
      <w:r>
        <w:t xml:space="preserve">, Tax Code, have been paid.</w:t>
      </w:r>
    </w:p>
    <w:p w:rsidR="003F3435" w:rsidRDefault="0032493E">
      <w:pPr>
        <w:spacing w:line="480" w:lineRule="auto"/>
        <w:ind w:firstLine="720"/>
        <w:jc w:val="both"/>
      </w:pPr>
      <w:r>
        <w:t xml:space="preserve">(b)</w:t>
      </w:r>
      <w:r xml:space="preserve">
        <w:t> </w:t>
      </w:r>
      <w:r xml:space="preserve">
        <w:t> </w:t>
      </w:r>
      <w:r>
        <w:t xml:space="preserve">For purposes of Subsection (a)(2), a "case of a whole taking" means a case in which the location, size, and boundaries of the property assessed for ad valorem taxes are identical to that of the condemned property.</w:t>
      </w:r>
    </w:p>
    <w:p w:rsidR="003F3435" w:rsidRDefault="0032493E">
      <w:pPr>
        <w:spacing w:line="480" w:lineRule="auto"/>
        <w:jc w:val="both"/>
      </w:pPr>
      <w:r>
        <w:t xml:space="preserve">Added by Acts 2005, 79th Leg., Ch. 1126 (H.B. </w:t>
      </w:r>
      <w:hyperlink w:docLocation="table" r:id="rId30">
        <w:r>
          <w:rPr>
            <w:rStyle w:val="Hyperlink"/>
          </w:rPr>
          <w:t>2491</w:t>
        </w:r>
      </w:hyperlink>
      <w:r>
        <w:t xml:space="preserve">), Sec. 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21.022.</w:t>
      </w:r>
      <w:r xml:space="preserve">
        <w:t> </w:t>
      </w:r>
      <w:r xml:space="preserve">
        <w:t> </w:t>
      </w:r>
      <w:r>
        <w:t xml:space="preserve">AUTHORITY OF COURTS.  Laws that formerly governed the performance of functions by county clerks and judges in eminent domain proceedings are applicable to the clerks and judges of district courts and county courts at law.</w:t>
      </w:r>
    </w:p>
    <w:p w:rsidR="003F3435" w:rsidRDefault="0032493E">
      <w:pPr>
        <w:spacing w:line="480" w:lineRule="auto"/>
        <w:jc w:val="both"/>
      </w:pPr>
      <w:r>
        <w:t xml:space="preserve">Acts 1983, 68th Leg., p. 3503, ch. 576, Sec. 1, eff. Jan. 1, 1984.</w:t>
      </w:r>
    </w:p>
    <w:p w:rsidR="003F3435" w:rsidRDefault="0032493E">
      <w:pPr>
        <w:spacing w:line="480" w:lineRule="auto"/>
        <w:jc w:val="both"/>
      </w:pPr>
    </w:p>
    <w:p w:rsidR="003F3435" w:rsidRDefault="0032493E">
      <w:pPr>
        <w:spacing w:line="480" w:lineRule="auto"/>
        <w:ind w:firstLine="720"/>
        <w:jc w:val="both"/>
      </w:pPr>
      <w:r>
        <w:t xml:space="preserve">Sec. 21.023.</w:t>
      </w:r>
      <w:r xml:space="preserve">
        <w:t> </w:t>
      </w:r>
      <w:r xml:space="preserve">
        <w:t> </w:t>
      </w:r>
      <w:r>
        <w:t xml:space="preserve">DISCLOSURE OF INFORMATION REQUIRED AT TIME OF ACQUISITION.</w:t>
      </w:r>
      <w:r xml:space="preserve">
        <w:t> </w:t>
      </w:r>
      <w:r xml:space="preserve">
        <w:t> </w:t>
      </w:r>
      <w:r>
        <w:t xml:space="preserve">An entity with eminent domain authority shall disclose in writing to the property owner, at the time of acquisition of the property through eminent domain, that:</w:t>
      </w:r>
    </w:p>
    <w:p w:rsidR="003F3435" w:rsidRDefault="0032493E">
      <w:pPr>
        <w:spacing w:line="480" w:lineRule="auto"/>
        <w:ind w:firstLine="1440"/>
        <w:jc w:val="both"/>
      </w:pPr>
      <w:r>
        <w:t xml:space="preserve">(1)</w:t>
      </w:r>
      <w:r xml:space="preserve">
        <w:t> </w:t>
      </w:r>
      <w:r xml:space="preserve">
        <w:t> </w:t>
      </w:r>
      <w:r>
        <w:t xml:space="preserve">the owner or the owner's heirs, successors, or assigns may be entitled to:</w:t>
      </w:r>
    </w:p>
    <w:p w:rsidR="003F3435" w:rsidRDefault="0032493E">
      <w:pPr>
        <w:spacing w:line="480" w:lineRule="auto"/>
        <w:ind w:firstLine="2160"/>
        <w:jc w:val="both"/>
      </w:pPr>
      <w:r>
        <w:t xml:space="preserve">(A)</w:t>
      </w:r>
      <w:r xml:space="preserve">
        <w:t> </w:t>
      </w:r>
      <w:r xml:space="preserve">
        <w:t> </w:t>
      </w:r>
      <w:r>
        <w:t xml:space="preserve">repurchase the property under Subchapter E; or</w:t>
      </w:r>
    </w:p>
    <w:p w:rsidR="003F3435" w:rsidRDefault="0032493E">
      <w:pPr>
        <w:spacing w:line="480" w:lineRule="auto"/>
        <w:ind w:firstLine="2160"/>
        <w:jc w:val="both"/>
      </w:pPr>
      <w:r>
        <w:t xml:space="preserve">(B)</w:t>
      </w:r>
      <w:r xml:space="preserve">
        <w:t> </w:t>
      </w:r>
      <w:r xml:space="preserve">
        <w:t> </w:t>
      </w:r>
      <w:r>
        <w:t xml:space="preserve">request from the entity certain information relating to the use of the property and any actual progress made toward that use; and</w:t>
      </w:r>
    </w:p>
    <w:p w:rsidR="003F3435" w:rsidRDefault="0032493E">
      <w:pPr>
        <w:spacing w:line="480" w:lineRule="auto"/>
        <w:ind w:firstLine="1440"/>
        <w:jc w:val="both"/>
      </w:pPr>
      <w:r>
        <w:t xml:space="preserve">(2)</w:t>
      </w:r>
      <w:r xml:space="preserve">
        <w:t> </w:t>
      </w:r>
      <w:r xml:space="preserve">
        <w:t> </w:t>
      </w:r>
      <w:r>
        <w:t xml:space="preserve">the repurchase price is the price paid to the owner by the entity at the time the entity acquired the property through eminent domain.</w:t>
      </w:r>
    </w:p>
    <w:p w:rsidR="003F3435" w:rsidRDefault="0032493E">
      <w:pPr>
        <w:spacing w:line="480" w:lineRule="auto"/>
        <w:jc w:val="both"/>
      </w:pPr>
      <w:r>
        <w:t xml:space="preserve">Added by Acts 2003, 78th Leg., ch. 1307,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1">
        <w:r>
          <w:rPr>
            <w:rStyle w:val="Hyperlink"/>
          </w:rPr>
          <w:t>18</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21.025.</w:t>
      </w:r>
      <w:r xml:space="preserve">
        <w:t> </w:t>
      </w:r>
      <w:r xml:space="preserve">
        <w:t> </w:t>
      </w:r>
      <w:r>
        <w:t xml:space="preserve">PRODUCTION OF INFORMATION BY CERTAIN ENTITIES.  (a)</w:t>
      </w:r>
      <w:r xml:space="preserve">
        <w:t> </w:t>
      </w:r>
      <w:r xml:space="preserve">
        <w:t> </w:t>
      </w:r>
      <w:r>
        <w:t xml:space="preserve">Notwithstanding any other law, an entity that is not subject to Chapter </w:t>
      </w:r>
      <w:r>
        <w:t xml:space="preserve">552</w:t>
      </w:r>
      <w:r>
        <w:t xml:space="preserve">, Government Code, and is authorized by law to acquire private property through the use of eminent domain is required to produce information as provided by this section if the information is:</w:t>
      </w:r>
    </w:p>
    <w:p w:rsidR="003F3435" w:rsidRDefault="0032493E">
      <w:pPr>
        <w:spacing w:line="480" w:lineRule="auto"/>
        <w:ind w:firstLine="1440"/>
        <w:jc w:val="both"/>
      </w:pPr>
      <w:r>
        <w:t xml:space="preserve">(1)</w:t>
      </w:r>
      <w:r xml:space="preserve">
        <w:t> </w:t>
      </w:r>
      <w:r xml:space="preserve">
        <w:t> </w:t>
      </w:r>
      <w:r>
        <w:t xml:space="preserve">requested by a person who owns property that is the subject of a proposed or existing eminent domain proceeding; and</w:t>
      </w:r>
    </w:p>
    <w:p w:rsidR="003F3435" w:rsidRDefault="0032493E">
      <w:pPr>
        <w:spacing w:line="480" w:lineRule="auto"/>
        <w:ind w:firstLine="1440"/>
        <w:jc w:val="both"/>
      </w:pPr>
      <w:r>
        <w:t xml:space="preserve">(2)</w:t>
      </w:r>
      <w:r xml:space="preserve">
        <w:t> </w:t>
      </w:r>
      <w:r xml:space="preserve">
        <w:t> </w:t>
      </w:r>
      <w:r>
        <w:t xml:space="preserve">related to the taking of the person's private property by the entity through the use of eminent domain.</w:t>
      </w:r>
    </w:p>
    <w:p w:rsidR="003F3435" w:rsidRDefault="0032493E">
      <w:pPr>
        <w:spacing w:line="480" w:lineRule="auto"/>
        <w:ind w:firstLine="720"/>
        <w:jc w:val="both"/>
      </w:pPr>
      <w:r>
        <w:t xml:space="preserve">(b)</w:t>
      </w:r>
      <w:r xml:space="preserve">
        <w:t> </w:t>
      </w:r>
      <w:r xml:space="preserve">
        <w:t> </w:t>
      </w:r>
      <w:r>
        <w:t xml:space="preserve">An entity described by Subsection (a) is required under this section only to produce information relating to the condemnation of the specific property owned by the requestor as described in the request.</w:t>
      </w:r>
      <w:r xml:space="preserve">
        <w:t> </w:t>
      </w:r>
      <w:r xml:space="preserve">
        <w:t> </w:t>
      </w:r>
      <w:r>
        <w:t xml:space="preserve">A request under this section must contain sufficient details to allow the entity to identify the specific tract of land in relation to which the information is sought.</w:t>
      </w:r>
    </w:p>
    <w:p w:rsidR="003F3435" w:rsidRDefault="0032493E">
      <w:pPr>
        <w:spacing w:line="480" w:lineRule="auto"/>
        <w:ind w:firstLine="720"/>
        <w:jc w:val="both"/>
      </w:pPr>
      <w:r>
        <w:t xml:space="preserve">(c)</w:t>
      </w:r>
      <w:r xml:space="preserve">
        <w:t> </w:t>
      </w:r>
      <w:r xml:space="preserve">
        <w:t> </w:t>
      </w:r>
      <w:r>
        <w:t xml:space="preserve">The entity shall respond to a request in accordance with the Texas Rules of Civil Procedure as if the request was made in a matter pending before a state district court.</w:t>
      </w:r>
    </w:p>
    <w:p w:rsidR="003F3435" w:rsidRDefault="0032493E">
      <w:pPr>
        <w:spacing w:line="480" w:lineRule="auto"/>
        <w:ind w:firstLine="720"/>
        <w:jc w:val="both"/>
      </w:pPr>
      <w:r>
        <w:t xml:space="preserve">(d)</w:t>
      </w:r>
      <w:r xml:space="preserve">
        <w:t> </w:t>
      </w:r>
      <w:r xml:space="preserve">
        <w:t> </w:t>
      </w:r>
      <w:r>
        <w:t xml:space="preserve">Exceptions to disclosure provided by this chapter and the Texas Rules of Civil Procedure apply to the disclosure of information under this section.</w:t>
      </w:r>
    </w:p>
    <w:p w:rsidR="003F3435" w:rsidRDefault="0032493E">
      <w:pPr>
        <w:spacing w:line="480" w:lineRule="auto"/>
        <w:ind w:firstLine="720"/>
        <w:jc w:val="both"/>
      </w:pPr>
      <w:r>
        <w:t xml:space="preserve">(e)</w:t>
      </w:r>
      <w:r xml:space="preserve">
        <w:t> </w:t>
      </w:r>
      <w:r xml:space="preserve">
        <w:t> </w:t>
      </w:r>
      <w:r>
        <w:t xml:space="preserve">Jurisdiction to enforce the provisions of this section resides in:</w:t>
      </w:r>
    </w:p>
    <w:p w:rsidR="003F3435" w:rsidRDefault="0032493E">
      <w:pPr>
        <w:spacing w:line="480" w:lineRule="auto"/>
        <w:ind w:firstLine="1440"/>
        <w:jc w:val="both"/>
      </w:pPr>
      <w:r>
        <w:t xml:space="preserve">(1)</w:t>
      </w:r>
      <w:r xml:space="preserve">
        <w:t> </w:t>
      </w:r>
      <w:r xml:space="preserve">
        <w:t> </w:t>
      </w:r>
      <w:r>
        <w:t xml:space="preserve">the court in which the condemnation was initiated; or</w:t>
      </w:r>
    </w:p>
    <w:p w:rsidR="003F3435" w:rsidRDefault="0032493E">
      <w:pPr>
        <w:spacing w:line="480" w:lineRule="auto"/>
        <w:ind w:firstLine="1440"/>
        <w:jc w:val="both"/>
      </w:pPr>
      <w:r>
        <w:t xml:space="preserve">(2)</w:t>
      </w:r>
      <w:r xml:space="preserve">
        <w:t> </w:t>
      </w:r>
      <w:r xml:space="preserve">
        <w:t> </w:t>
      </w:r>
      <w:r>
        <w:t xml:space="preserve">if the condemnation proceeding has not been initiated:</w:t>
      </w:r>
    </w:p>
    <w:p w:rsidR="003F3435" w:rsidRDefault="0032493E">
      <w:pPr>
        <w:spacing w:line="480" w:lineRule="auto"/>
        <w:ind w:firstLine="2160"/>
        <w:jc w:val="both"/>
      </w:pPr>
      <w:r>
        <w:t xml:space="preserve">(A)</w:t>
      </w:r>
      <w:r xml:space="preserve">
        <w:t> </w:t>
      </w:r>
      <w:r xml:space="preserve">
        <w:t> </w:t>
      </w:r>
      <w:r>
        <w:t xml:space="preserve">a court that would have jurisdiction over a proceeding to condemn the requestor's property; or</w:t>
      </w:r>
    </w:p>
    <w:p w:rsidR="003F3435" w:rsidRDefault="0032493E">
      <w:pPr>
        <w:spacing w:line="480" w:lineRule="auto"/>
        <w:ind w:firstLine="2160"/>
        <w:jc w:val="both"/>
      </w:pPr>
      <w:r>
        <w:t xml:space="preserve">(B)</w:t>
      </w:r>
      <w:r xml:space="preserve">
        <w:t> </w:t>
      </w:r>
      <w:r xml:space="preserve">
        <w:t> </w:t>
      </w:r>
      <w:r>
        <w:t xml:space="preserve">a court with eminent domain jurisdiction in the county in which the entity has its principal place of business.</w:t>
      </w:r>
    </w:p>
    <w:p w:rsidR="003F3435" w:rsidRDefault="0032493E">
      <w:pPr>
        <w:spacing w:line="480" w:lineRule="auto"/>
        <w:ind w:firstLine="720"/>
        <w:jc w:val="both"/>
      </w:pPr>
      <w:r>
        <w:t xml:space="preserve">(f)</w:t>
      </w:r>
      <w:r xml:space="preserve">
        <w:t> </w:t>
      </w:r>
      <w:r xml:space="preserve">
        <w:t> </w:t>
      </w:r>
      <w:r>
        <w:t xml:space="preserve">If the entity refuses to produce information requested in accordance with this section and the court determines that the refusal violates this section, the court may award the requestor's reasonable attorney's fees incurred to compel the production of the information.</w:t>
      </w:r>
    </w:p>
    <w:p w:rsidR="003F3435" w:rsidRDefault="0032493E">
      <w:pPr>
        <w:spacing w:line="480" w:lineRule="auto"/>
        <w:jc w:val="both"/>
      </w:pPr>
      <w:r>
        <w:t xml:space="preserve">Added by Acts 2011, 82nd Leg., R.S., Ch. 81 (S.B. </w:t>
      </w:r>
      <w:hyperlink w:docLocation="table" r:id="rId32">
        <w:r>
          <w:rPr>
            <w:rStyle w:val="Hyperlink"/>
          </w:rPr>
          <w:t>18</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C. DAMAGES AND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w:t>
      </w:r>
      <w:r xml:space="preserve">
        <w:t> </w:t>
      </w:r>
      <w:r xml:space="preserve">
        <w:t> </w:t>
      </w:r>
      <w:r>
        <w:t xml:space="preserve">EVIDENCE.  As the basis for assessing actual damages to a property owner from a condemnation, the special commissioners shall admit evidence on:</w:t>
      </w:r>
    </w:p>
    <w:p w:rsidR="003F3435" w:rsidRDefault="0032493E">
      <w:pPr>
        <w:spacing w:line="480" w:lineRule="auto"/>
        <w:ind w:firstLine="1440"/>
        <w:jc w:val="both"/>
      </w:pPr>
      <w:r>
        <w:t xml:space="preserve">(1)</w:t>
      </w:r>
      <w:r xml:space="preserve">
        <w:t> </w:t>
      </w:r>
      <w:r xml:space="preserve">
        <w:t> </w:t>
      </w:r>
      <w:r>
        <w:t xml:space="preserve">the value of the property being condemned;</w:t>
      </w:r>
    </w:p>
    <w:p w:rsidR="003F3435" w:rsidRDefault="0032493E">
      <w:pPr>
        <w:spacing w:line="480" w:lineRule="auto"/>
        <w:ind w:firstLine="1440"/>
        <w:jc w:val="both"/>
      </w:pPr>
      <w:r>
        <w:t xml:space="preserve">(2)</w:t>
      </w:r>
      <w:r xml:space="preserve">
        <w:t> </w:t>
      </w:r>
      <w:r xml:space="preserve">
        <w:t> </w:t>
      </w:r>
      <w:r>
        <w:t xml:space="preserve">the injury to the property owner;</w:t>
      </w:r>
    </w:p>
    <w:p w:rsidR="003F3435" w:rsidRDefault="0032493E">
      <w:pPr>
        <w:spacing w:line="480" w:lineRule="auto"/>
        <w:ind w:firstLine="1440"/>
        <w:jc w:val="both"/>
      </w:pPr>
      <w:r>
        <w:t xml:space="preserve">(3)</w:t>
      </w:r>
      <w:r xml:space="preserve">
        <w:t> </w:t>
      </w:r>
      <w:r xml:space="preserve">
        <w:t> </w:t>
      </w:r>
      <w:r>
        <w:t xml:space="preserve">the benefit to the property owner's remaining property;  and</w:t>
      </w:r>
    </w:p>
    <w:p w:rsidR="003F3435" w:rsidRDefault="0032493E">
      <w:pPr>
        <w:spacing w:line="480" w:lineRule="auto"/>
        <w:ind w:firstLine="1440"/>
        <w:jc w:val="both"/>
      </w:pPr>
      <w:r>
        <w:t xml:space="preserve">(4)</w:t>
      </w:r>
      <w:r xml:space="preserve">
        <w:t> </w:t>
      </w:r>
      <w:r xml:space="preserve">
        <w:t> </w:t>
      </w:r>
      <w:r>
        <w:t xml:space="preserve">the use of the property for the purpose of the condemnation.</w:t>
      </w:r>
    </w:p>
    <w:p w:rsidR="003F3435" w:rsidRDefault="0032493E">
      <w:pPr>
        <w:spacing w:line="480" w:lineRule="auto"/>
        <w:jc w:val="both"/>
      </w:pPr>
      <w:r>
        <w:t xml:space="preserve">Acts 1983, 68th Leg., p. 3504,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w:t>
      </w:r>
      <w:r xml:space="preserve">
        <w:t> </w:t>
      </w:r>
      <w:r xml:space="preserve">
        <w:t> </w:t>
      </w:r>
      <w:r>
        <w:t xml:space="preserve">ASSESSMENT OF DAMAGES.  (a)  The special commissioners shall assess damages in a condemnation proceeding according to the evidence presented at the hearing.</w:t>
      </w:r>
    </w:p>
    <w:p w:rsidR="003F3435" w:rsidRDefault="0032493E">
      <w:pPr>
        <w:spacing w:line="480" w:lineRule="auto"/>
        <w:ind w:firstLine="720"/>
        <w:jc w:val="both"/>
      </w:pPr>
      <w:r>
        <w:t xml:space="preserve">(b)</w:t>
      </w:r>
      <w:r xml:space="preserve">
        <w:t> </w:t>
      </w:r>
      <w:r xml:space="preserve">
        <w:t> </w:t>
      </w:r>
      <w:r>
        <w:t xml:space="preserve">If an entire tract or parcel of real property is condemned, the damage to the property owner is the local market value of the property at the time of the special commissioners' hearing.</w:t>
      </w:r>
    </w:p>
    <w:p w:rsidR="003F3435" w:rsidRDefault="0032493E">
      <w:pPr>
        <w:spacing w:line="480" w:lineRule="auto"/>
        <w:ind w:firstLine="720"/>
        <w:jc w:val="both"/>
      </w:pPr>
      <w:r>
        <w:t xml:space="preserve">(c)</w:t>
      </w:r>
      <w:r xml:space="preserve">
        <w:t> </w:t>
      </w:r>
      <w:r xml:space="preserve">
        <w:t> </w:t>
      </w:r>
      <w:r>
        <w:t xml:space="preserve">If a portion of a tract or parcel of real property is condemned, the special commissioners shall determine the damage to the property owner after estimating the extent of the injury and benefit to the property owner, including the effect of the condemnation on the value of the property owner's remaining property.</w:t>
      </w:r>
    </w:p>
    <w:p w:rsidR="003F3435" w:rsidRDefault="0032493E">
      <w:pPr>
        <w:spacing w:line="480" w:lineRule="auto"/>
        <w:ind w:firstLine="720"/>
        <w:jc w:val="both"/>
      </w:pPr>
      <w:r>
        <w:t xml:space="preserve">(d)</w:t>
      </w:r>
      <w:r xml:space="preserve">
        <w:t> </w:t>
      </w:r>
      <w:r xml:space="preserve">
        <w:t> </w:t>
      </w:r>
      <w:r>
        <w:t xml:space="preserve">In estimating injury or benefit under Subsection (c), the special commissioners shall consider an injury or benefit that is peculiar to the property owner and that relates to the property owner's ownership, use, or enjoyment of the particular parcel of real property, including a material impairment of direct access on or off the remaining property that affects the market value of the remaining property, but they may not consider an injury or benefit that the property owner experiences in common with the general community, including circuity of travel and diversion of traffic.</w:t>
      </w:r>
      <w:r xml:space="preserve">
        <w:t> </w:t>
      </w:r>
      <w:r xml:space="preserve">
        <w:t> </w:t>
      </w:r>
      <w:r>
        <w:t xml:space="preserve">In this subsection, "direct access" means ingress and egress on or off a public road, street, or highway at a location where the remaining property adjoins that road, street, or highway.</w:t>
      </w:r>
    </w:p>
    <w:p w:rsidR="003F3435" w:rsidRDefault="0032493E">
      <w:pPr>
        <w:spacing w:line="480" w:lineRule="auto"/>
        <w:ind w:firstLine="720"/>
        <w:jc w:val="both"/>
      </w:pPr>
      <w:r>
        <w:t xml:space="preserve">(e)</w:t>
      </w:r>
      <w:r xml:space="preserve">
        <w:t> </w:t>
      </w:r>
      <w:r xml:space="preserve">
        <w:t> </w:t>
      </w:r>
      <w:r>
        <w:t xml:space="preserve">If a portion of a tract or parcel of real property is condemned for the use, construction, operation, or maintenance of the state highway system or of a county toll project described by Chapter </w:t>
      </w:r>
      <w:r>
        <w:t xml:space="preserve">284</w:t>
      </w:r>
      <w:r>
        <w:t xml:space="preserve">, Transportation Code, that is eligible for designation as part of the state highway system, or for the use, construction, development, operation, or maintenance of an improvement or project by a metropolitan rapid transit authority created before January 1, 1980, with a principal municipality having a population of less than 1.9 million and established under Chapter </w:t>
      </w:r>
      <w:r>
        <w:t xml:space="preserve">451</w:t>
      </w:r>
      <w:r>
        <w:t xml:space="preserve">, Transportation Code, the special commissioners shall determine the damage to the property owner regardless of whether the property owner makes a claim for damages to the remaining property.  In awarding compensation or assessing the damages, the special commissioners shall consider any special and direct benefits that arise from the highway improvement or the transit authority improvement or project that are peculiar to the property owner and that relate to the property owner's ownership, use, or enjoyment of the particular parcel of remaining real property.</w:t>
      </w:r>
    </w:p>
    <w:p w:rsidR="003F3435" w:rsidRDefault="0032493E">
      <w:pPr>
        <w:spacing w:line="480" w:lineRule="auto"/>
        <w:ind w:firstLine="720"/>
        <w:jc w:val="both"/>
      </w:pPr>
      <w:r>
        <w:t xml:space="preserve">(f)</w:t>
      </w:r>
      <w:r xml:space="preserve">
        <w:t> </w:t>
      </w:r>
      <w:r xml:space="preserve">
        <w:t> </w:t>
      </w:r>
      <w:r>
        <w:t xml:space="preserve">In awarding compensation or assessing damages for a condemnation by an institution of higher education, as defined by Section </w:t>
      </w:r>
      <w:r>
        <w:t xml:space="preserve">61.003</w:t>
      </w:r>
      <w:r>
        <w:t xml:space="preserve">, Education Code, the special commissioners may not include in the compensation or damages any amount that compensates for, or is based on the present value of, an exemption from ad valorem taxation applicable to the property before its condemnation.</w:t>
      </w:r>
    </w:p>
    <w:p w:rsidR="003F3435" w:rsidRDefault="0032493E">
      <w:pPr>
        <w:spacing w:line="480" w:lineRule="auto"/>
        <w:ind w:firstLine="720"/>
        <w:jc w:val="both"/>
      </w:pPr>
      <w:r>
        <w:t xml:space="preserve">(g)</w:t>
      </w:r>
      <w:r xml:space="preserve">
        <w:t> </w:t>
      </w:r>
      <w:r xml:space="preserve">
        <w:t> </w:t>
      </w:r>
      <w:r>
        <w:t xml:space="preserve">Notwithstanding Subsection (d), if a portion of a tract or parcel of real property that, for the then current tax year was appraised for ad valorem tax purposes under a law enacted under Section </w:t>
      </w:r>
      <w:r>
        <w:t xml:space="preserve">1-d</w:t>
      </w:r>
      <w:r>
        <w:t xml:space="preserve"> or </w:t>
      </w:r>
      <w:r>
        <w:t xml:space="preserve">1-d-1</w:t>
      </w:r>
      <w:r>
        <w:t xml:space="preserve">, Article VIII, Texas Constitution, and is outside the municipal limits or the extraterritorial jurisdiction of a municipality with a population of 5,000 or more is condemned for state highway purposes, the special commissioners shall consider the loss of reasonable access to or from the remaining property in determining the damage to the property owner.</w:t>
      </w:r>
    </w:p>
    <w:p w:rsidR="003F3435" w:rsidRDefault="0032493E">
      <w:pPr>
        <w:spacing w:line="480" w:lineRule="auto"/>
        <w:jc w:val="both"/>
      </w:pPr>
      <w:r>
        <w:t xml:space="preserve">Acts 1983, 68th Leg., p. 3504, ch. 576, Sec. 1, eff. Jan. 1, 1984.  Amended by Acts 1984, 68th Leg., 2nd C.S., ch. 29, Sec. 1, eff. Oct. 2, 1984;  Acts 1989, 71st Leg., ch. 734, Sec. 5, eff. June 15, 1989;  Acts 1997, 75th Leg., ch. 165, Sec. 30.244, eff. Sept. 1, 1997;  Acts 2001, 77th Leg., ch. 669, Sec. 117, eff. Sept. 1, 2001;  Acts 2003, 78th Leg., ch. 1266, Sec. 1.15,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3">
        <w:r>
          <w:rPr>
            <w:rStyle w:val="Hyperlink"/>
          </w:rPr>
          <w:t>2702</w:t>
        </w:r>
      </w:hyperlink>
      <w:r>
        <w:t xml:space="preserve">), Sec. 2.94, eff. June 14, 2005.</w:t>
      </w:r>
    </w:p>
    <w:p w:rsidR="003F3435" w:rsidRDefault="0032493E">
      <w:pPr>
        <w:spacing w:line="480" w:lineRule="auto"/>
        <w:ind w:firstLine="720"/>
        <w:jc w:val="both"/>
      </w:pPr>
      <w:r>
        <w:t xml:space="preserve">Acts 2011, 82nd Leg., R.S., Ch. 81 (S.B. </w:t>
      </w:r>
      <w:hyperlink w:docLocation="table" r:id="rId34">
        <w:r>
          <w:rPr>
            <w:rStyle w:val="Hyperlink"/>
          </w:rPr>
          <w:t>18</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21.0421.</w:t>
      </w:r>
      <w:r xml:space="preserve">
        <w:t> </w:t>
      </w:r>
      <w:r xml:space="preserve">
        <w:t> </w:t>
      </w:r>
      <w:r>
        <w:t xml:space="preserve">ASSESSMENT OF DAMAGES:  GROUNDWATER RIGHTS.  (a)  In a condemnation proceeding initiated by a political subdivision under this chapter, the special commissioners or court shall admit evidence relating to the market value of groundwater rights as property apart from the land in addition to the local market value of the real property if:</w:t>
      </w:r>
    </w:p>
    <w:p w:rsidR="003F3435" w:rsidRDefault="0032493E">
      <w:pPr>
        <w:spacing w:line="480" w:lineRule="auto"/>
        <w:ind w:firstLine="1440"/>
        <w:jc w:val="both"/>
      </w:pPr>
      <w:r>
        <w:t xml:space="preserve">(1)</w:t>
      </w:r>
      <w:r xml:space="preserve">
        <w:t> </w:t>
      </w:r>
      <w:r xml:space="preserve">
        <w:t> </w:t>
      </w:r>
      <w:r>
        <w:t xml:space="preserve">the political subdivision proposes to condemn the fee title of real property;  and</w:t>
      </w:r>
    </w:p>
    <w:p w:rsidR="003F3435" w:rsidRDefault="0032493E">
      <w:pPr>
        <w:spacing w:line="480" w:lineRule="auto"/>
        <w:ind w:firstLine="1440"/>
        <w:jc w:val="both"/>
      </w:pPr>
      <w:r>
        <w:t xml:space="preserve">(2)</w:t>
      </w:r>
      <w:r xml:space="preserve">
        <w:t> </w:t>
      </w:r>
      <w:r xml:space="preserve">
        <w:t> </w:t>
      </w:r>
      <w:r>
        <w:t xml:space="preserve">the special commissioners or court finds, based on evidence submitted at the hearing, that the real property may be used by the political subdivision to develop or use the rights to groundwater for a public purpose.</w:t>
      </w:r>
    </w:p>
    <w:p w:rsidR="003F3435" w:rsidRDefault="0032493E">
      <w:pPr>
        <w:spacing w:line="480" w:lineRule="auto"/>
        <w:ind w:firstLine="720"/>
        <w:jc w:val="both"/>
      </w:pPr>
      <w:r>
        <w:t xml:space="preserve">(b)</w:t>
      </w:r>
      <w:r xml:space="preserve">
        <w:t> </w:t>
      </w:r>
      <w:r xml:space="preserve">
        <w:t> </w:t>
      </w:r>
      <w:r>
        <w:t xml:space="preserve">The evidence submitted under Subsection (a) on the market value of the groundwater rights as property apart from the land shall be based on generally accepted appraisal methods and techniques, including the methods of appraisal under Subchapter </w:t>
      </w:r>
      <w:r>
        <w:t xml:space="preserve">A</w:t>
      </w:r>
      <w:r>
        <w:t xml:space="preserve">, Chapter </w:t>
      </w:r>
      <w:r>
        <w:t xml:space="preserve">23</w:t>
      </w:r>
      <w:r>
        <w:t xml:space="preserve">, Tax Code.</w:t>
      </w:r>
    </w:p>
    <w:p w:rsidR="003F3435" w:rsidRDefault="0032493E">
      <w:pPr>
        <w:spacing w:line="480" w:lineRule="auto"/>
        <w:ind w:firstLine="720"/>
        <w:jc w:val="both"/>
      </w:pPr>
      <w:r>
        <w:t xml:space="preserve">(c)</w:t>
      </w:r>
      <w:r xml:space="preserve">
        <w:t> </w:t>
      </w:r>
      <w:r xml:space="preserve">
        <w:t> </w:t>
      </w:r>
      <w:r>
        <w:t xml:space="preserve">If the special commissioners or court finds that the real property may be used by the political subdivision to develop or use the rights to groundwater for a public purpose, the special commissioners or court may assess damages to the property owner based on:</w:t>
      </w:r>
    </w:p>
    <w:p w:rsidR="003F3435" w:rsidRDefault="0032493E">
      <w:pPr>
        <w:spacing w:line="480" w:lineRule="auto"/>
        <w:ind w:firstLine="1440"/>
        <w:jc w:val="both"/>
      </w:pPr>
      <w:r>
        <w:t xml:space="preserve">(1)</w:t>
      </w:r>
      <w:r xml:space="preserve">
        <w:t> </w:t>
      </w:r>
      <w:r xml:space="preserve">
        <w:t> </w:t>
      </w:r>
      <w:r>
        <w:t xml:space="preserve">the local market value of the real property, excluding the value of the groundwater in place, at the time of the hearing;  and</w:t>
      </w:r>
    </w:p>
    <w:p w:rsidR="003F3435" w:rsidRDefault="0032493E">
      <w:pPr>
        <w:spacing w:line="480" w:lineRule="auto"/>
        <w:ind w:firstLine="1440"/>
        <w:jc w:val="both"/>
      </w:pPr>
      <w:r>
        <w:t xml:space="preserve">(2)</w:t>
      </w:r>
      <w:r xml:space="preserve">
        <w:t> </w:t>
      </w:r>
      <w:r xml:space="preserve">
        <w:t> </w:t>
      </w:r>
      <w:r>
        <w:t xml:space="preserve">the market value of the groundwater rights as property apart from the land at the time of the hearing.</w:t>
      </w:r>
    </w:p>
    <w:p w:rsidR="003F3435" w:rsidRDefault="0032493E">
      <w:pPr>
        <w:spacing w:line="480" w:lineRule="auto"/>
        <w:ind w:firstLine="720"/>
        <w:jc w:val="both"/>
      </w:pPr>
      <w:r>
        <w:t xml:space="preserve">(d)</w:t>
      </w:r>
      <w:r xml:space="preserve">
        <w:t> </w:t>
      </w:r>
      <w:r xml:space="preserve">
        <w:t> </w:t>
      </w:r>
      <w:r>
        <w:t xml:space="preserve">In assessing damages based on the market value of groundwater rights under Subsection (c)(2), the special commissioners or court shall consider:</w:t>
      </w:r>
    </w:p>
    <w:p w:rsidR="003F3435" w:rsidRDefault="0032493E">
      <w:pPr>
        <w:spacing w:line="480" w:lineRule="auto"/>
        <w:ind w:firstLine="1440"/>
        <w:jc w:val="both"/>
      </w:pPr>
      <w:r>
        <w:t xml:space="preserve">(1)</w:t>
      </w:r>
      <w:r xml:space="preserve">
        <w:t> </w:t>
      </w:r>
      <w:r xml:space="preserve">
        <w:t> </w:t>
      </w:r>
      <w:r>
        <w:t xml:space="preserve">the amount of groundwater the political subdivision can reasonably be expected to produce from the property on an annual basis;</w:t>
      </w:r>
    </w:p>
    <w:p w:rsidR="003F3435" w:rsidRDefault="0032493E">
      <w:pPr>
        <w:spacing w:line="480" w:lineRule="auto"/>
        <w:ind w:firstLine="1440"/>
        <w:jc w:val="both"/>
      </w:pPr>
      <w:r>
        <w:t xml:space="preserve">(2)</w:t>
      </w:r>
      <w:r xml:space="preserve">
        <w:t> </w:t>
      </w:r>
      <w:r xml:space="preserve">
        <w:t> </w:t>
      </w:r>
      <w:r>
        <w:t xml:space="preserve">the number of years the political subdivision can reasonably be expected to produce groundwater from the property;</w:t>
      </w:r>
    </w:p>
    <w:p w:rsidR="003F3435" w:rsidRDefault="0032493E">
      <w:pPr>
        <w:spacing w:line="480" w:lineRule="auto"/>
        <w:ind w:firstLine="1440"/>
        <w:jc w:val="both"/>
      </w:pPr>
      <w:r>
        <w:t xml:space="preserve">(3)</w:t>
      </w:r>
      <w:r xml:space="preserve">
        <w:t> </w:t>
      </w:r>
      <w:r xml:space="preserve">
        <w:t> </w:t>
      </w:r>
      <w:r>
        <w:t xml:space="preserve">the quality of the groundwater;</w:t>
      </w:r>
    </w:p>
    <w:p w:rsidR="003F3435" w:rsidRDefault="0032493E">
      <w:pPr>
        <w:spacing w:line="480" w:lineRule="auto"/>
        <w:ind w:firstLine="1440"/>
        <w:jc w:val="both"/>
      </w:pPr>
      <w:r>
        <w:t xml:space="preserve">(4)</w:t>
      </w:r>
      <w:r xml:space="preserve">
        <w:t> </w:t>
      </w:r>
      <w:r xml:space="preserve">
        <w:t> </w:t>
      </w:r>
      <w:r>
        <w:t xml:space="preserve">the location of the real property in relation to the political subdivision for conveyance purposes;</w:t>
      </w:r>
    </w:p>
    <w:p w:rsidR="003F3435" w:rsidRDefault="0032493E">
      <w:pPr>
        <w:spacing w:line="480" w:lineRule="auto"/>
        <w:ind w:firstLine="1440"/>
        <w:jc w:val="both"/>
      </w:pPr>
      <w:r>
        <w:t xml:space="preserve">(5)</w:t>
      </w:r>
      <w:r xml:space="preserve">
        <w:t> </w:t>
      </w:r>
      <w:r xml:space="preserve">
        <w:t> </w:t>
      </w:r>
      <w:r>
        <w:t xml:space="preserve">any potential environmental impact of producing groundwater from the real property;</w:t>
      </w:r>
    </w:p>
    <w:p w:rsidR="003F3435" w:rsidRDefault="0032493E">
      <w:pPr>
        <w:spacing w:line="480" w:lineRule="auto"/>
        <w:ind w:firstLine="1440"/>
        <w:jc w:val="both"/>
      </w:pPr>
      <w:r>
        <w:t xml:space="preserve">(6)</w:t>
      </w:r>
      <w:r xml:space="preserve">
        <w:t> </w:t>
      </w:r>
      <w:r xml:space="preserve">
        <w:t> </w:t>
      </w:r>
      <w:r>
        <w:t xml:space="preserve">whether or not the real property is located within the boundaries of a political subdivision that can regulate the production of groundwater from the real property;</w:t>
      </w:r>
    </w:p>
    <w:p w:rsidR="003F3435" w:rsidRDefault="0032493E">
      <w:pPr>
        <w:spacing w:line="480" w:lineRule="auto"/>
        <w:ind w:firstLine="1440"/>
        <w:jc w:val="both"/>
      </w:pPr>
      <w:r>
        <w:t xml:space="preserve">(7)</w:t>
      </w:r>
      <w:r xml:space="preserve">
        <w:t> </w:t>
      </w:r>
      <w:r xml:space="preserve">
        <w:t> </w:t>
      </w:r>
      <w:r>
        <w:t xml:space="preserve">the cost of alternative water supplies to the political subdivision;  and</w:t>
      </w:r>
    </w:p>
    <w:p w:rsidR="003F3435" w:rsidRDefault="0032493E">
      <w:pPr>
        <w:spacing w:line="480" w:lineRule="auto"/>
        <w:ind w:firstLine="1440"/>
        <w:jc w:val="both"/>
      </w:pPr>
      <w:r>
        <w:t xml:space="preserve">(8)</w:t>
      </w:r>
      <w:r xml:space="preserve">
        <w:t> </w:t>
      </w:r>
      <w:r xml:space="preserve">
        <w:t> </w:t>
      </w:r>
      <w:r>
        <w:t xml:space="preserve">any other reasonable factor that affects the market value of a groundwater right.</w:t>
      </w:r>
    </w:p>
    <w:p w:rsidR="003F3435" w:rsidRDefault="0032493E">
      <w:pPr>
        <w:spacing w:line="480" w:lineRule="auto"/>
        <w:ind w:firstLine="720"/>
        <w:jc w:val="both"/>
      </w:pPr>
      <w:r>
        <w:t xml:space="preserve">(e)</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authorize groundwater rights appraised separately from the real property under this section to be appraised separately from real property for property tax appraisal purposes;  or</w:t>
      </w:r>
    </w:p>
    <w:p w:rsidR="003F3435" w:rsidRDefault="0032493E">
      <w:pPr>
        <w:spacing w:line="480" w:lineRule="auto"/>
        <w:ind w:firstLine="1440"/>
        <w:jc w:val="both"/>
      </w:pPr>
      <w:r>
        <w:t xml:space="preserve">(2)</w:t>
      </w:r>
      <w:r xml:space="preserve">
        <w:t> </w:t>
      </w:r>
      <w:r xml:space="preserve">
        <w:t> </w:t>
      </w:r>
      <w:r>
        <w:t xml:space="preserve">subject real property condemned for the purpose described by Subsection (a) to an additional tax as provided by Section </w:t>
      </w:r>
      <w:r>
        <w:t xml:space="preserve">23.46</w:t>
      </w:r>
      <w:r>
        <w:t xml:space="preserve"> or </w:t>
      </w:r>
      <w:r>
        <w:t xml:space="preserve">23.55</w:t>
      </w:r>
      <w:r>
        <w:t xml:space="preserve">, Tax Code.</w:t>
      </w:r>
    </w:p>
    <w:p w:rsidR="003F3435" w:rsidRDefault="0032493E">
      <w:pPr>
        <w:spacing w:line="480" w:lineRule="auto"/>
        <w:jc w:val="both"/>
      </w:pPr>
      <w:r>
        <w:t xml:space="preserve">Added by Acts 2003, 78th Leg., ch. 1032,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21.043.</w:t>
      </w:r>
      <w:r xml:space="preserve">
        <w:t> </w:t>
      </w:r>
      <w:r xml:space="preserve">
        <w:t> </w:t>
      </w:r>
      <w:r>
        <w:t xml:space="preserve">DISPLACEMENT FROM DWELLING OR PLACE OF BUSINESS.  (a)  A property owner who is permanently physically displaced from the property owner's dwelling or place of business and who is not entitled to reimbursement for moving expenses under another law may recover, in addition to the property owner's other damages, the reasonable expenses of moving the property owner's personal property from the dwelling or place of business.</w:t>
      </w:r>
    </w:p>
    <w:p w:rsidR="003F3435" w:rsidRDefault="0032493E">
      <w:pPr>
        <w:spacing w:line="480" w:lineRule="auto"/>
        <w:ind w:firstLine="720"/>
        <w:jc w:val="both"/>
      </w:pPr>
      <w:r>
        <w:t xml:space="preserve">(b)</w:t>
      </w:r>
      <w:r xml:space="preserve">
        <w:t> </w:t>
      </w:r>
      <w:r xml:space="preserve">
        <w:t> </w:t>
      </w:r>
      <w:r>
        <w:t xml:space="preserve">A recovery under this section may not exceed the market value of the property being moved.  The maximum distance of movement to be considered is 50 miles.</w:t>
      </w:r>
    </w:p>
    <w:p w:rsidR="003F3435" w:rsidRDefault="0032493E">
      <w:pPr>
        <w:spacing w:line="480" w:lineRule="auto"/>
        <w:jc w:val="both"/>
      </w:pPr>
      <w:r>
        <w:t xml:space="preserve">Acts 1983, 68th Leg., p. 3504,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w:t>
      </w:r>
      <w:r xml:space="preserve">
        <w:t> </w:t>
      </w:r>
      <w:r xml:space="preserve">
        <w:t> </w:t>
      </w:r>
      <w:r>
        <w:t xml:space="preserve">DAMAGES FROM TEMPORARY POSSESSION.  (a)  If a court finally determines that a condemnor who has taken possession of property pending litigation did not have the right to condemn the property, the court may award to the property owner the damages that resulted from the temporary possession.</w:t>
      </w:r>
    </w:p>
    <w:p w:rsidR="003F3435" w:rsidRDefault="0032493E">
      <w:pPr>
        <w:spacing w:line="480" w:lineRule="auto"/>
        <w:ind w:firstLine="720"/>
        <w:jc w:val="both"/>
      </w:pPr>
      <w:r>
        <w:t xml:space="preserve">(b)</w:t>
      </w:r>
      <w:r xml:space="preserve">
        <w:t> </w:t>
      </w:r>
      <w:r xml:space="preserve">
        <w:t> </w:t>
      </w:r>
      <w:r>
        <w:t xml:space="preserve">The court may order the payment of damages awarded under this section from the award or other money deposited with the court.  However, if the award paid to or appropriated by the property owner exceeds the court's final determination of the value of the property, the court shall order the property owner to return the excess to the condemnor.</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w:t>
      </w:r>
      <w:r xml:space="preserve">
        <w:t> </w:t>
      </w:r>
      <w:r xml:space="preserve">
        <w:t> </w:t>
      </w:r>
      <w:r>
        <w:t xml:space="preserve">TITLE ACQUIRED.  Except where otherwise expressly provided by law, the interest acquired by a condemnor under this chapter does not include the fee simple title to real property, either public or private.  An interest acquired by a condemnor is not lost by the forfeiture or expiration of the condemnor's charter and is subject to an extension of the charter or the grant of a new charter without a new condemnation.</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21.046.</w:t>
      </w:r>
      <w:r xml:space="preserve">
        <w:t> </w:t>
      </w:r>
      <w:r xml:space="preserve">
        <w:t> </w:t>
      </w:r>
      <w:r>
        <w:t xml:space="preserve">RELOCATION ASSISTANCE PROGRAM.  (a)</w:t>
      </w:r>
      <w:r xml:space="preserve">
        <w:t> </w:t>
      </w:r>
      <w:r xml:space="preserve">
        <w:t> </w:t>
      </w:r>
      <w:r>
        <w:t xml:space="preserve">A department, agency, instrumentality, or political subdivision of this state shall provide a relocation advisory service for an individual, a family, a business concern, a farming or ranching operation, or a nonprofit organization that is compatible with the Federal Uniform Relocation Assistance and Real Property Acquisition Policies Act of 1970, 42 U.S.C.A. 4601, et seq.</w:t>
      </w:r>
    </w:p>
    <w:p w:rsidR="003F3435" w:rsidRDefault="0032493E">
      <w:pPr>
        <w:spacing w:line="480" w:lineRule="auto"/>
        <w:ind w:firstLine="720"/>
        <w:jc w:val="both"/>
      </w:pPr>
      <w:r>
        <w:t xml:space="preserve">(b)</w:t>
      </w:r>
      <w:r xml:space="preserve">
        <w:t> </w:t>
      </w:r>
      <w:r xml:space="preserve">
        <w:t> </w:t>
      </w:r>
      <w:r>
        <w:t xml:space="preserve">This state or a political subdivision of this state shall, as a cost of acquiring real property, pay moving expenses and rental supplements, make relocation payments, provide financial assistance to acquire replacement housing, and compensate for expenses incidental to the transfer of the property if an individual, a family, the personal property of a business, a farming or ranching operation, or a nonprofit organization is displaced in connection with the acquisition.</w:t>
      </w:r>
    </w:p>
    <w:p w:rsidR="003F3435" w:rsidRDefault="0032493E">
      <w:pPr>
        <w:spacing w:line="480" w:lineRule="auto"/>
        <w:ind w:firstLine="720"/>
        <w:jc w:val="both"/>
      </w:pPr>
      <w:r>
        <w:t xml:space="preserve">(c)</w:t>
      </w:r>
      <w:r xml:space="preserve">
        <w:t> </w:t>
      </w:r>
      <w:r xml:space="preserve">
        <w:t> </w:t>
      </w:r>
      <w:r>
        <w:t xml:space="preserve">A department, agency, instrumentality, or political subdivision of this state that initiates a program under Subsection (b) shall adopt rules relating to the administration of the program.</w:t>
      </w:r>
    </w:p>
    <w:p w:rsidR="003F3435" w:rsidRDefault="0032493E">
      <w:pPr>
        <w:spacing w:line="480" w:lineRule="auto"/>
        <w:ind w:firstLine="720"/>
        <w:jc w:val="both"/>
      </w:pPr>
      <w:r>
        <w:t xml:space="preserve">(d)</w:t>
      </w:r>
      <w:r xml:space="preserve">
        <w:t> </w:t>
      </w:r>
      <w:r xml:space="preserve">
        <w:t> </w:t>
      </w:r>
      <w:r>
        <w:t xml:space="preserve">Neither this state nor a political subdivision of this state may authorize expenditures under Subsection (b) that exceed payments authorized under the Federal Uniform Relocation Assistance and Real Property Acquisition Policies Act of 1970, 42 U.S.C.A. 4601, et seq.</w:t>
      </w:r>
    </w:p>
    <w:p w:rsidR="003F3435" w:rsidRDefault="0032493E">
      <w:pPr>
        <w:spacing w:line="480" w:lineRule="auto"/>
        <w:ind w:firstLine="720"/>
        <w:jc w:val="both"/>
      </w:pPr>
      <w:r>
        <w:t xml:space="preserve">(e)</w:t>
      </w:r>
      <w:r xml:space="preserve">
        <w:t> </w:t>
      </w:r>
      <w:r xml:space="preserve">
        <w:t> </w:t>
      </w:r>
      <w:r>
        <w:t xml:space="preserve">If a person moves or discontinues the person's business, moves personal property, or moves from the person's dwelling as a direct result of code enforcement, rehabilitation, or a demolition program, the person is considered to be displaced because of the acquisition of real property.</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5">
        <w:r>
          <w:rPr>
            <w:rStyle w:val="Hyperlink"/>
          </w:rPr>
          <w:t>18</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21.047.</w:t>
      </w:r>
      <w:r xml:space="preserve">
        <w:t> </w:t>
      </w:r>
      <w:r xml:space="preserve">
        <w:t> </w:t>
      </w:r>
      <w:r>
        <w:t xml:space="preserve">ASSESSMENT OF COSTS AND FEES.  (a)  Special commissioners may adjudge the costs of an eminent domain proceeding against any party.  If the commissioners award greater damages than the condemnor offered to pay before the proceedings began or if the decision of the commissioners is appealed and a court awards greater damages than the commissioners awarded, the condemnor shall pay all costs.  If the commissioners' award or the court's determination of the damages is less than or equal to the amount the condemnor offered before proceedings began, the property owner shall pay the costs.</w:t>
      </w:r>
    </w:p>
    <w:p w:rsidR="003F3435" w:rsidRDefault="0032493E">
      <w:pPr>
        <w:spacing w:line="480" w:lineRule="auto"/>
        <w:ind w:firstLine="720"/>
        <w:jc w:val="both"/>
      </w:pPr>
      <w:r>
        <w:t xml:space="preserve">(b)</w:t>
      </w:r>
      <w:r xml:space="preserve">
        <w:t> </w:t>
      </w:r>
      <w:r xml:space="preserve">
        <w:t> </w:t>
      </w:r>
      <w:r>
        <w:t xml:space="preserve">A condemnor shall pay the initial cost of serving a property owner with notice of a condemnation proceeding.  If the property owner is ordered to pay the costs of the proceeding, the condemnor may recover the expense of notice from the property owner as part of the costs.</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36">
        <w:r>
          <w:rPr>
            <w:rStyle w:val="Hyperlink"/>
          </w:rPr>
          <w:t>41</w:t>
        </w:r>
      </w:hyperlink>
      <w:r>
        <w:t xml:space="preserve">), Sec. 5.01(i), eff. January 1, 2022.</w:t>
      </w:r>
    </w:p>
    <w:p w:rsidR="003F3435" w:rsidRDefault="0032493E">
      <w:pPr>
        <w:spacing w:line="480" w:lineRule="auto"/>
        <w:ind w:firstLine="720"/>
        <w:jc w:val="both"/>
      </w:pPr>
      <w:r>
        <w:t xml:space="preserve">(d)</w:t>
      </w:r>
      <w:r xml:space="preserve">
        <w:t> </w:t>
      </w:r>
      <w:r xml:space="preserve">
        <w:t> </w:t>
      </w:r>
      <w:r>
        <w:t xml:space="preserve">If a court hearing a suit under this chapter determines that a condemnor did not make a bona fide offer to acquire the property from the property owner voluntarily as required by Section </w:t>
      </w:r>
      <w:r>
        <w:t xml:space="preserve">21.0113</w:t>
      </w:r>
      <w:r>
        <w:t xml:space="preserve">, the court shall abate the suit, order the condemnor to make a bona fide offer, and order the condemnor to pay:</w:t>
      </w:r>
    </w:p>
    <w:p w:rsidR="003F3435" w:rsidRDefault="0032493E">
      <w:pPr>
        <w:spacing w:line="480" w:lineRule="auto"/>
        <w:ind w:firstLine="1440"/>
        <w:jc w:val="both"/>
      </w:pPr>
      <w:r>
        <w:t xml:space="preserve">(1)</w:t>
      </w:r>
      <w:r xml:space="preserve">
        <w:t> </w:t>
      </w:r>
      <w:r xml:space="preserve">
        <w:t> </w:t>
      </w:r>
      <w:r>
        <w:t xml:space="preserve">all costs as provided by Subsection (a); and</w:t>
      </w:r>
    </w:p>
    <w:p w:rsidR="003F3435" w:rsidRDefault="0032493E">
      <w:pPr>
        <w:spacing w:line="480" w:lineRule="auto"/>
        <w:ind w:firstLine="1440"/>
        <w:jc w:val="both"/>
      </w:pPr>
      <w:r>
        <w:t xml:space="preserve">(2)</w:t>
      </w:r>
      <w:r xml:space="preserve">
        <w:t> </w:t>
      </w:r>
      <w:r xml:space="preserve">
        <w:t> </w:t>
      </w:r>
      <w:r>
        <w:t xml:space="preserve">any reasonable attorney's fees and other professional fees incurred by the property owner that are directly related to the violation.</w:t>
      </w:r>
    </w:p>
    <w:p w:rsidR="003F3435" w:rsidRDefault="0032493E">
      <w:pPr>
        <w:spacing w:line="480" w:lineRule="auto"/>
        <w:jc w:val="both"/>
      </w:pPr>
      <w:r>
        <w:t xml:space="preserve">Acts 1983, 68th Leg., p. 3506,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7">
        <w:r>
          <w:rPr>
            <w:rStyle w:val="Hyperlink"/>
          </w:rPr>
          <w:t>18</w:t>
        </w:r>
      </w:hyperlink>
      <w:r>
        <w:t xml:space="preserve">), Sec. 17, eff. September 1, 2011.</w:t>
      </w:r>
    </w:p>
    <w:p w:rsidR="003F3435" w:rsidRDefault="0032493E">
      <w:pPr>
        <w:spacing w:line="480" w:lineRule="auto"/>
        <w:ind w:firstLine="720"/>
        <w:jc w:val="both"/>
      </w:pPr>
      <w:r>
        <w:t xml:space="preserve">Acts 2011, 82nd Leg., R.S., Ch. 81 (S.B. </w:t>
      </w:r>
      <w:hyperlink w:docLocation="table" r:id="rId38">
        <w:r>
          <w:rPr>
            <w:rStyle w:val="Hyperlink"/>
          </w:rPr>
          <w:t>18</w:t>
        </w:r>
      </w:hyperlink>
      <w:r>
        <w:t xml:space="preserve">), Sec. 18, eff. September 1, 2011.</w:t>
      </w:r>
    </w:p>
    <w:p w:rsidR="003F3435" w:rsidRDefault="0032493E">
      <w:pPr>
        <w:spacing w:line="480" w:lineRule="auto"/>
        <w:ind w:firstLine="720"/>
        <w:jc w:val="both"/>
      </w:pPr>
      <w:r>
        <w:t xml:space="preserve">Acts 2021, 87th Leg., R.S., Ch. 472 (S.B. </w:t>
      </w:r>
      <w:hyperlink w:docLocation="table" r:id="rId39">
        <w:r>
          <w:rPr>
            <w:rStyle w:val="Hyperlink"/>
          </w:rPr>
          <w:t>41</w:t>
        </w:r>
      </w:hyperlink>
      <w:r>
        <w:t xml:space="preserve">), Sec. 5.01(i),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w:t>
      </w:r>
      <w:r xml:space="preserve">
        <w:t> </w:t>
      </w:r>
      <w:r xml:space="preserve">
        <w:t> </w:t>
      </w:r>
      <w:r>
        <w:t xml:space="preserve">STATEMENT OF DAMAGES AND COSTS.  After the special commissioners in an eminent domain proceeding have assessed the damages, they shall:</w:t>
      </w:r>
    </w:p>
    <w:p w:rsidR="003F3435" w:rsidRDefault="0032493E">
      <w:pPr>
        <w:spacing w:line="480" w:lineRule="auto"/>
        <w:ind w:firstLine="1440"/>
        <w:jc w:val="both"/>
      </w:pPr>
      <w:r>
        <w:t xml:space="preserve">(1)</w:t>
      </w:r>
      <w:r xml:space="preserve">
        <w:t> </w:t>
      </w:r>
      <w:r xml:space="preserve">
        <w:t> </w:t>
      </w:r>
      <w:r>
        <w:t xml:space="preserve">make a written statement of their decision stating the damages, date it, sign it, and file it and all other papers connected with the proceeding with the court on the day the decision is made or on the next working day after the day the decision is made;  and</w:t>
      </w:r>
    </w:p>
    <w:p w:rsidR="003F3435" w:rsidRDefault="0032493E">
      <w:pPr>
        <w:spacing w:line="480" w:lineRule="auto"/>
        <w:ind w:firstLine="1440"/>
        <w:jc w:val="both"/>
      </w:pPr>
      <w:r>
        <w:t xml:space="preserve">(2)</w:t>
      </w:r>
      <w:r xml:space="preserve">
        <w:t> </w:t>
      </w:r>
      <w:r xml:space="preserve">
        <w:t> </w:t>
      </w:r>
      <w:r>
        <w:t xml:space="preserve">make and sign a written statement of the accrued costs of the proceeding, naming the party against whom the costs are adjudged, and file the statement with the court.</w:t>
      </w:r>
    </w:p>
    <w:p w:rsidR="003F3435" w:rsidRDefault="0032493E">
      <w:pPr>
        <w:spacing w:line="480" w:lineRule="auto"/>
        <w:jc w:val="both"/>
      </w:pPr>
      <w:r>
        <w:t xml:space="preserve">Acts 1983, 68th Leg., p. 3507, ch. 576, Sec. 1, eff. Jan. 1, 1984.  Amended by Acts 1984, 68th Leg., 2nd C.S., ch. 18, Sec. 1(c), eff. Oct. 2, 1984.</w:t>
      </w:r>
    </w:p>
    <w:p w:rsidR="003F3435" w:rsidRDefault="0032493E">
      <w:pPr>
        <w:spacing w:line="480" w:lineRule="auto"/>
        <w:jc w:val="both"/>
      </w:pPr>
    </w:p>
    <w:p w:rsidR="003F3435" w:rsidRDefault="0032493E">
      <w:pPr>
        <w:spacing w:line="480" w:lineRule="auto"/>
        <w:ind w:firstLine="720"/>
        <w:jc w:val="both"/>
      </w:pPr>
      <w:r>
        <w:t xml:space="preserve">Sec. 21.049.</w:t>
      </w:r>
      <w:r xml:space="preserve">
        <w:t> </w:t>
      </w:r>
      <w:r xml:space="preserve">
        <w:t> </w:t>
      </w:r>
      <w:r>
        <w:t xml:space="preserve">NOTICE OF DECISION OF SPECIAL COMMISSIONERS.</w:t>
      </w:r>
      <w:r xml:space="preserve">
        <w:t> </w:t>
      </w:r>
      <w:r xml:space="preserve">
        <w:t> </w:t>
      </w:r>
      <w:r>
        <w:t xml:space="preserve">The judge of a court hearing a proceeding under this chapter shall inform the clerk of the court as to a decision by the special commissioners on the day the decision is filed or on the next working day after the day the decision is filed.</w:t>
      </w:r>
      <w:r xml:space="preserve">
        <w:t> </w:t>
      </w:r>
      <w:r xml:space="preserve">
        <w:t> </w:t>
      </w:r>
      <w:r>
        <w:t xml:space="preserve">Not later than the next working day after the day the decision is filed, the clerk shall send notice of the decision by a delivery method described under Rule 21a, Texas Rules of Civil Procedure, to the parties in the proceeding, or to their attorneys of record, at their addresses of record.</w:t>
      </w:r>
    </w:p>
    <w:p w:rsidR="003F3435" w:rsidRDefault="0032493E">
      <w:pPr>
        <w:spacing w:line="480" w:lineRule="auto"/>
        <w:jc w:val="both"/>
      </w:pPr>
      <w:r>
        <w:t xml:space="preserve">Added by Acts 1984, 68th Leg., 2nd C.S., ch. 18, Sec. 1(d),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0">
        <w:r>
          <w:rPr>
            <w:rStyle w:val="Hyperlink"/>
          </w:rPr>
          <w:t>16</w:t>
        </w:r>
      </w:hyperlink>
      <w:r>
        <w:t xml:space="preserve">), Sec. 9.17, eff. December 4, 2025.</w:t>
      </w:r>
    </w:p>
    <w:p w:rsidR="003F3435" w:rsidRDefault="0032493E">
      <w:pPr>
        <w:spacing w:line="480" w:lineRule="auto"/>
        <w:jc w:val="both"/>
      </w:pPr>
    </w:p>
    <w:p w:rsidR="003F3435" w:rsidRDefault="0032493E">
      <w:pPr>
        <w:spacing w:line="480" w:lineRule="auto"/>
        <w:jc w:val="center"/>
      </w:pPr>
      <w:r>
        <w:t xml:space="preserve">SUBCHAPTER D. JUDGMENT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21.061.</w:t>
      </w:r>
      <w:r xml:space="preserve">
        <w:t> </w:t>
      </w:r>
      <w:r xml:space="preserve">
        <w:t> </w:t>
      </w:r>
      <w:r>
        <w:t xml:space="preserve">JUDGMENT ON COMMISSIONERS' FINDINGS.  If no party in a condemnation proceeding files timely objections to the findings of the special commissioners, the judge of the court that has jurisdiction of the proceeding shall adopt the commissioners' findings as the judgment of the court, record the judgment in the minutes of the court, and issue the process necessary to enforce the judgment.</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21.062.</w:t>
      </w:r>
      <w:r xml:space="preserve">
        <w:t> </w:t>
      </w:r>
      <w:r xml:space="preserve">
        <w:t> </w:t>
      </w:r>
      <w:r>
        <w:t xml:space="preserve">WRIT OF POSSESSION.  If a condemnor in a condemnation proceeding has taken possession of property pending litigation and the court finally decides that the condemnor does not have the right to condemn the property, the court shall order the condemnor to surrender possession of the property and issue a writ of possession to the property owner.</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21.063.</w:t>
      </w:r>
      <w:r xml:space="preserve">
        <w:t> </w:t>
      </w:r>
      <w:r xml:space="preserve">
        <w:t> </w:t>
      </w:r>
      <w:r>
        <w:t xml:space="preserve">APPEAL.  (a)  The appeal of a judgment in a condemnation proceeding is as in other civil cases.</w:t>
      </w:r>
    </w:p>
    <w:p w:rsidR="003F3435" w:rsidRDefault="0032493E">
      <w:pPr>
        <w:spacing w:line="480" w:lineRule="auto"/>
        <w:ind w:firstLine="720"/>
        <w:jc w:val="both"/>
      </w:pPr>
      <w:r>
        <w:t xml:space="preserve">(b)</w:t>
      </w:r>
      <w:r xml:space="preserve">
        <w:t> </w:t>
      </w:r>
      <w:r xml:space="preserve">
        <w:t> </w:t>
      </w:r>
      <w:r>
        <w:t xml:space="preserve">A court hearing an appeal from the decision of a trial court in a condemnation proceeding may not suspend the judgment of the trial court pending the appeal.</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21.064.</w:t>
      </w:r>
      <w:r xml:space="preserve">
        <w:t> </w:t>
      </w:r>
      <w:r xml:space="preserve">
        <w:t> </w:t>
      </w:r>
      <w:r>
        <w:t xml:space="preserve">INJUNCTIVE RELIEF.  (a)  A court hearing a suit covered by Section </w:t>
      </w:r>
      <w:r>
        <w:t xml:space="preserve">21.003</w:t>
      </w:r>
      <w:r>
        <w:t xml:space="preserve"> of this code may grant injunctive relief under the rules of equity.</w:t>
      </w:r>
    </w:p>
    <w:p w:rsidR="003F3435" w:rsidRDefault="0032493E">
      <w:pPr>
        <w:spacing w:line="480" w:lineRule="auto"/>
        <w:ind w:firstLine="720"/>
        <w:jc w:val="both"/>
      </w:pPr>
      <w:r>
        <w:t xml:space="preserve">(b)</w:t>
      </w:r>
      <w:r xml:space="preserve">
        <w:t> </w:t>
      </w:r>
      <w:r xml:space="preserve">
        <w:t> </w:t>
      </w:r>
      <w:r>
        <w:t xml:space="preserve">Instead of granting an injunction under this section, a court may require a condemnor to provide security adequate to compensate the property owner for damages that might result from the condemnation.</w:t>
      </w:r>
    </w:p>
    <w:p w:rsidR="003F3435" w:rsidRDefault="0032493E">
      <w:pPr>
        <w:spacing w:line="480" w:lineRule="auto"/>
        <w:jc w:val="both"/>
      </w:pPr>
      <w:r>
        <w:t xml:space="preserve">Acts 1983, 68th Leg., p. 3508,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21.065.</w:t>
      </w:r>
      <w:r xml:space="preserve">
        <w:t> </w:t>
      </w:r>
      <w:r xml:space="preserve">
        <w:t> </w:t>
      </w:r>
      <w:r>
        <w:t xml:space="preserve">VESTED INTEREST.  A judgment of a court under this chapter vests a right granted to a condemnor.</w:t>
      </w:r>
    </w:p>
    <w:p w:rsidR="003F3435" w:rsidRDefault="0032493E">
      <w:pPr>
        <w:spacing w:line="480" w:lineRule="auto"/>
        <w:jc w:val="both"/>
      </w:pPr>
      <w:r>
        <w:t xml:space="preserve">Acts 1983, 68th Leg., p. 3508, ch. 576, Sec. 1, eff. Jan. 1, 1984.</w:t>
      </w:r>
    </w:p>
    <w:p w:rsidR="003F3435" w:rsidRDefault="0032493E">
      <w:pPr>
        <w:spacing w:line="480" w:lineRule="auto"/>
        <w:jc w:val="both"/>
      </w:pPr>
    </w:p>
    <w:p w:rsidR="003F3435" w:rsidRDefault="0032493E">
      <w:pPr>
        <w:spacing w:line="480" w:lineRule="auto"/>
        <w:jc w:val="center"/>
      </w:pPr>
      <w:r>
        <w:t xml:space="preserve">SUBCHAPTER E.  REPURCHASE OF REAL PROPERTY FROM CONDEMNING ENTITY</w:t>
      </w:r>
    </w:p>
    <w:p w:rsidR="003F3435" w:rsidRDefault="0032493E">
      <w:pPr>
        <w:spacing w:line="480" w:lineRule="auto"/>
        <w:jc w:val="both"/>
      </w:pPr>
    </w:p>
    <w:p w:rsidR="003F3435" w:rsidRDefault="0032493E">
      <w:pPr>
        <w:spacing w:line="480" w:lineRule="auto"/>
        <w:ind w:firstLine="720"/>
        <w:jc w:val="both"/>
      </w:pPr>
      <w:r>
        <w:t xml:space="preserve">Sec. 21.101.</w:t>
      </w:r>
      <w:r xml:space="preserve">
        <w:t> </w:t>
      </w:r>
      <w:r xml:space="preserve">
        <w:t> </w:t>
      </w:r>
      <w:r>
        <w:t xml:space="preserve">RIGHT OF REPURCHASE.  (a)</w:t>
      </w:r>
      <w:r xml:space="preserve">
        <w:t> </w:t>
      </w:r>
      <w:r xml:space="preserve">
        <w:t> </w:t>
      </w:r>
      <w:r>
        <w:t xml:space="preserve">A person from whom a real property interest is acquired by an entity through eminent domain for a public use, or that person's heirs, successors, or assigns, is entitled to repurchase the property as provided by this subchapter if:</w:t>
      </w:r>
    </w:p>
    <w:p w:rsidR="003F3435" w:rsidRDefault="0032493E">
      <w:pPr>
        <w:spacing w:line="480" w:lineRule="auto"/>
        <w:ind w:firstLine="1440"/>
        <w:jc w:val="both"/>
      </w:pPr>
      <w:r>
        <w:t xml:space="preserve">(1)</w:t>
      </w:r>
      <w:r xml:space="preserve">
        <w:t> </w:t>
      </w:r>
      <w:r xml:space="preserve">
        <w:t> </w:t>
      </w:r>
      <w:r>
        <w:t xml:space="preserve">the public use for which the property was acquired through eminent domain is canceled before the property is used for that public use;</w:t>
      </w:r>
    </w:p>
    <w:p w:rsidR="003F3435" w:rsidRDefault="0032493E">
      <w:pPr>
        <w:spacing w:line="480" w:lineRule="auto"/>
        <w:ind w:firstLine="1440"/>
        <w:jc w:val="both"/>
      </w:pPr>
      <w:r>
        <w:t xml:space="preserve">(2)</w:t>
      </w:r>
      <w:r xml:space="preserve">
        <w:t> </w:t>
      </w:r>
      <w:r xml:space="preserve">
        <w:t> </w:t>
      </w:r>
      <w:r>
        <w:t xml:space="preserve">no actual progress is made toward the public use for which the property was acquired between the date of acquisition and the 10th anniversary of that date;</w:t>
      </w:r>
    </w:p>
    <w:p w:rsidR="003F3435" w:rsidRDefault="0032493E">
      <w:pPr>
        <w:spacing w:line="480" w:lineRule="auto"/>
        <w:ind w:firstLine="1440"/>
        <w:jc w:val="both"/>
      </w:pPr>
      <w:r>
        <w:t xml:space="preserve">(3)</w:t>
      </w:r>
      <w:r xml:space="preserve">
        <w:t> </w:t>
      </w:r>
      <w:r xml:space="preserve">
        <w:t> </w:t>
      </w:r>
      <w:r>
        <w:t xml:space="preserve">the property becomes unnecessary for the public use for which the property was acquired, or a substantially similar public use, before the 10th anniversary of the date of acquisition;</w:t>
      </w:r>
    </w:p>
    <w:p w:rsidR="003F3435" w:rsidRDefault="0032493E">
      <w:pPr>
        <w:spacing w:line="480" w:lineRule="auto"/>
        <w:ind w:firstLine="1440"/>
        <w:jc w:val="both"/>
      </w:pPr>
      <w:r>
        <w:t xml:space="preserve">(4)</w:t>
      </w:r>
      <w:r xml:space="preserve">
        <w:t> </w:t>
      </w:r>
      <w:r xml:space="preserve">
        <w:t> </w:t>
      </w:r>
      <w:r>
        <w:t xml:space="preserve">the entity that acquired the property through eminent domain:</w:t>
      </w:r>
    </w:p>
    <w:p w:rsidR="003F3435" w:rsidRDefault="0032493E">
      <w:pPr>
        <w:spacing w:line="480" w:lineRule="auto"/>
        <w:ind w:firstLine="2160"/>
        <w:jc w:val="both"/>
      </w:pPr>
      <w:r>
        <w:t xml:space="preserve">(A)</w:t>
      </w:r>
      <w:r xml:space="preserve">
        <w:t> </w:t>
      </w:r>
      <w:r xml:space="preserve">
        <w:t> </w:t>
      </w:r>
      <w:r>
        <w:t xml:space="preserve">has an obligation to pay ad valorem taxes on the acquired property;</w:t>
      </w:r>
    </w:p>
    <w:p w:rsidR="003F3435" w:rsidRDefault="0032493E">
      <w:pPr>
        <w:spacing w:line="480" w:lineRule="auto"/>
        <w:ind w:firstLine="2160"/>
        <w:jc w:val="both"/>
      </w:pPr>
      <w:r>
        <w:t xml:space="preserve">(B)</w:t>
      </w:r>
      <w:r xml:space="preserve">
        <w:t> </w:t>
      </w:r>
      <w:r xml:space="preserve">
        <w:t> </w:t>
      </w:r>
      <w:r>
        <w:t xml:space="preserve">has received a tax bill from the taxing authority for the ad valorem taxes on the acquired property; and</w:t>
      </w:r>
    </w:p>
    <w:p w:rsidR="003F3435" w:rsidRDefault="0032493E">
      <w:pPr>
        <w:spacing w:line="480" w:lineRule="auto"/>
        <w:ind w:firstLine="2160"/>
        <w:jc w:val="both"/>
      </w:pPr>
      <w:r>
        <w:t xml:space="preserve">(C)</w:t>
      </w:r>
      <w:r xml:space="preserve">
        <w:t> </w:t>
      </w:r>
      <w:r xml:space="preserve">
        <w:t> </w:t>
      </w:r>
      <w:r>
        <w:t xml:space="preserve">has failed to pay any ad valorem taxes on the acquired property before the third anniversary of the date on which the unpaid taxes became due; or</w:t>
      </w:r>
    </w:p>
    <w:p w:rsidR="003F3435" w:rsidRDefault="0032493E">
      <w:pPr>
        <w:spacing w:line="480" w:lineRule="auto"/>
        <w:ind w:firstLine="1440"/>
        <w:jc w:val="both"/>
      </w:pPr>
      <w:r>
        <w:t xml:space="preserve">(5)</w:t>
      </w:r>
      <w:r xml:space="preserve">
        <w:t> </w:t>
      </w:r>
      <w:r xml:space="preserve">
        <w:t> </w:t>
      </w:r>
      <w:r>
        <w:t xml:space="preserve">the entity:</w:t>
      </w:r>
    </w:p>
    <w:p w:rsidR="003F3435" w:rsidRDefault="0032493E">
      <w:pPr>
        <w:spacing w:line="480" w:lineRule="auto"/>
        <w:ind w:firstLine="2160"/>
        <w:jc w:val="both"/>
      </w:pPr>
      <w:r>
        <w:t xml:space="preserve">(A)</w:t>
      </w:r>
      <w:r xml:space="preserve">
        <w:t> </w:t>
      </w:r>
      <w:r xml:space="preserve">
        <w:t> </w:t>
      </w:r>
      <w:r>
        <w:t xml:space="preserve">acquired through eminent domain a fee simple interest in the property;</w:t>
      </w:r>
    </w:p>
    <w:p w:rsidR="003F3435" w:rsidRDefault="0032493E">
      <w:pPr>
        <w:spacing w:line="480" w:lineRule="auto"/>
        <w:ind w:firstLine="2160"/>
        <w:jc w:val="both"/>
      </w:pPr>
      <w:r>
        <w:t xml:space="preserve">(B)</w:t>
      </w:r>
      <w:r xml:space="preserve">
        <w:t> </w:t>
      </w:r>
      <w:r xml:space="preserve">
        <w:t> </w:t>
      </w:r>
      <w:r>
        <w:t xml:space="preserve">has an obligation to pay ad valorem taxes on the acquired property;</w:t>
      </w:r>
    </w:p>
    <w:p w:rsidR="003F3435" w:rsidRDefault="0032493E">
      <w:pPr>
        <w:spacing w:line="480" w:lineRule="auto"/>
        <w:ind w:firstLine="2160"/>
        <w:jc w:val="both"/>
      </w:pPr>
      <w:r>
        <w:t xml:space="preserve">(C)</w:t>
      </w:r>
      <w:r xml:space="preserve">
        <w:t> </w:t>
      </w:r>
      <w:r xml:space="preserve">
        <w:t> </w:t>
      </w:r>
      <w:r>
        <w:t xml:space="preserve">has received a tax bill from the taxing authority for the ad valorem taxes on the acquired property; and</w:t>
      </w:r>
    </w:p>
    <w:p w:rsidR="003F3435" w:rsidRDefault="0032493E">
      <w:pPr>
        <w:spacing w:line="480" w:lineRule="auto"/>
        <w:ind w:firstLine="2160"/>
        <w:jc w:val="both"/>
      </w:pPr>
      <w:r>
        <w:t xml:space="preserve">(D)</w:t>
      </w:r>
      <w:r xml:space="preserve">
        <w:t> </w:t>
      </w:r>
      <w:r xml:space="preserve">
        <w:t> </w:t>
      </w:r>
      <w:r>
        <w:t xml:space="preserve">has failed to pay any ad valorem taxes on the acquired property before the third anniversary of the date on which the unpaid taxes became due.</w:t>
      </w:r>
    </w:p>
    <w:p w:rsidR="003F3435" w:rsidRDefault="0032493E">
      <w:pPr>
        <w:spacing w:line="480" w:lineRule="auto"/>
        <w:ind w:firstLine="720"/>
        <w:jc w:val="both"/>
      </w:pPr>
      <w:r>
        <w:t xml:space="preserve">(b)</w:t>
      </w:r>
      <w:r xml:space="preserve">
        <w:t> </w:t>
      </w:r>
      <w:r xml:space="preserve">
        <w:t> </w:t>
      </w:r>
      <w:r>
        <w:t xml:space="preserve">In this section, "actual progress" means the completion of three or more of the following actions:</w:t>
      </w:r>
    </w:p>
    <w:p w:rsidR="003F3435" w:rsidRDefault="0032493E">
      <w:pPr>
        <w:spacing w:line="480" w:lineRule="auto"/>
        <w:ind w:firstLine="1440"/>
        <w:jc w:val="both"/>
      </w:pPr>
      <w:r>
        <w:t xml:space="preserve">(1)</w:t>
      </w:r>
      <w:r xml:space="preserve">
        <w:t> </w:t>
      </w:r>
      <w:r xml:space="preserve">
        <w:t> </w:t>
      </w:r>
      <w:r>
        <w:t xml:space="preserve">the performance of a significant amount of labor to develop the property or other property acquired for the same public use project for which the property owner's property was acquired;</w:t>
      </w:r>
    </w:p>
    <w:p w:rsidR="003F3435" w:rsidRDefault="0032493E">
      <w:pPr>
        <w:spacing w:line="480" w:lineRule="auto"/>
        <w:ind w:firstLine="1440"/>
        <w:jc w:val="both"/>
      </w:pPr>
      <w:r>
        <w:t xml:space="preserve">(2)</w:t>
      </w:r>
      <w:r xml:space="preserve">
        <w:t> </w:t>
      </w:r>
      <w:r xml:space="preserve">
        <w:t> </w:t>
      </w:r>
      <w:r>
        <w:t xml:space="preserve">the provision of a significant amount of materials to develop the property or other property acquired for the same public use project for which the property owner's property was acquired;</w:t>
      </w:r>
    </w:p>
    <w:p w:rsidR="003F3435" w:rsidRDefault="0032493E">
      <w:pPr>
        <w:spacing w:line="480" w:lineRule="auto"/>
        <w:ind w:firstLine="1440"/>
        <w:jc w:val="both"/>
      </w:pPr>
      <w:r>
        <w:t xml:space="preserve">(3)</w:t>
      </w:r>
      <w:r xml:space="preserve">
        <w:t> </w:t>
      </w:r>
      <w:r xml:space="preserve">
        <w:t> </w:t>
      </w:r>
      <w:r>
        <w:t xml:space="preserve">the hiring of or contracting with and the performance of a significant amount of work by an architect, engineer, or surveyor to prepare a plan, plat, or easement that includes the property or other property acquired for the same public use project for which the property owner's property was acquired;</w:t>
      </w:r>
    </w:p>
    <w:p w:rsidR="003F3435" w:rsidRDefault="0032493E">
      <w:pPr>
        <w:spacing w:line="480" w:lineRule="auto"/>
        <w:ind w:firstLine="1440"/>
        <w:jc w:val="both"/>
      </w:pPr>
      <w:r>
        <w:t xml:space="preserve">(4)</w:t>
      </w:r>
      <w:r xml:space="preserve">
        <w:t> </w:t>
      </w:r>
      <w:r xml:space="preserve">
        <w:t> </w:t>
      </w:r>
      <w:r>
        <w:t xml:space="preserve">application for state or federal funds to develop the property or other property acquired for the same public use project for which the property owner's property was acquired; or</w:t>
      </w:r>
    </w:p>
    <w:p w:rsidR="003F3435" w:rsidRDefault="0032493E">
      <w:pPr>
        <w:spacing w:line="480" w:lineRule="auto"/>
        <w:ind w:firstLine="1440"/>
        <w:jc w:val="both"/>
      </w:pPr>
      <w:r>
        <w:t xml:space="preserve">(5)</w:t>
      </w:r>
      <w:r xml:space="preserve">
        <w:t> </w:t>
      </w:r>
      <w:r xml:space="preserve">
        <w:t> </w:t>
      </w:r>
      <w:r>
        <w:t xml:space="preserve">application for a state or federal permit or certificate to develop the property or other property acquired for the same public use project for which the property owner's property was acquired.</w:t>
      </w:r>
    </w:p>
    <w:p w:rsidR="003F3435" w:rsidRDefault="0032493E">
      <w:pPr>
        <w:spacing w:line="480" w:lineRule="auto"/>
        <w:ind w:firstLine="720"/>
        <w:jc w:val="both"/>
      </w:pPr>
      <w:r>
        <w:t xml:space="preserve">(b-1)</w:t>
      </w:r>
      <w:r xml:space="preserve">
        <w:t> </w:t>
      </w:r>
      <w:r xml:space="preserve">
        <w:t> </w:t>
      </w:r>
      <w:r>
        <w:t xml:space="preserve">Notwithstanding Subsection (b), a navigation district or port authority, or a water district implementing a project included in the state water plan adopted by the Texas Water Development Board, may establish actual progress for purposes of this section by:</w:t>
      </w:r>
    </w:p>
    <w:p w:rsidR="003F3435" w:rsidRDefault="0032493E">
      <w:pPr>
        <w:spacing w:line="480" w:lineRule="auto"/>
        <w:ind w:firstLine="1440"/>
        <w:jc w:val="both"/>
      </w:pPr>
      <w:r>
        <w:t xml:space="preserve">(1)</w:t>
      </w:r>
      <w:r xml:space="preserve">
        <w:t> </w:t>
      </w:r>
      <w:r xml:space="preserve">
        <w:t> </w:t>
      </w:r>
      <w:r>
        <w:t xml:space="preserve">the completion of one action described by Subsection (b); and</w:t>
      </w:r>
    </w:p>
    <w:p w:rsidR="003F3435" w:rsidRDefault="0032493E">
      <w:pPr>
        <w:spacing w:line="480" w:lineRule="auto"/>
        <w:ind w:firstLine="1440"/>
        <w:jc w:val="both"/>
      </w:pPr>
      <w:r>
        <w:t xml:space="preserve">(2)</w:t>
      </w:r>
      <w:r xml:space="preserve">
        <w:t> </w:t>
      </w:r>
      <w:r xml:space="preserve">
        <w:t> </w:t>
      </w:r>
      <w:r>
        <w:t xml:space="preserve">the adoption by a majority of the entity's governing body at a public hearing of a development plan for a public use project that indicates that the entity will not complete more than one action described by Subsection (b) before the 10th anniversary of the date of acquisition of the property.</w:t>
      </w:r>
    </w:p>
    <w:p w:rsidR="003F3435" w:rsidRDefault="0032493E">
      <w:pPr>
        <w:spacing w:line="480" w:lineRule="auto"/>
        <w:ind w:firstLine="720"/>
        <w:jc w:val="both"/>
      </w:pPr>
      <w:r>
        <w:t xml:space="preserve">(c)</w:t>
      </w:r>
      <w:r xml:space="preserve">
        <w:t> </w:t>
      </w:r>
      <w:r xml:space="preserve">
        <w:t> </w:t>
      </w:r>
      <w:r>
        <w:t xml:space="preserve">A district court may determine all issues in any suit regarding the repurchase of a real property interest acquired through eminent domain by the former property owner or the owner's heirs, successors, or assigns.</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1">
        <w:r>
          <w:rPr>
            <w:rStyle w:val="Hyperlink"/>
          </w:rPr>
          <w:t>18</w:t>
        </w:r>
      </w:hyperlink>
      <w:r>
        <w:t xml:space="preserve">), Sec. 19, eff. September 1, 2011.</w:t>
      </w:r>
    </w:p>
    <w:p w:rsidR="003F3435" w:rsidRDefault="0032493E">
      <w:pPr>
        <w:spacing w:line="480" w:lineRule="auto"/>
        <w:ind w:firstLine="720"/>
        <w:jc w:val="both"/>
      </w:pPr>
      <w:r>
        <w:t xml:space="preserve">Acts 2021, 87th Leg., R.S., Ch. 86 (S.B. </w:t>
      </w:r>
      <w:hyperlink w:docLocation="table" r:id="rId42">
        <w:r>
          <w:rPr>
            <w:rStyle w:val="Hyperlink"/>
          </w:rPr>
          <w:t>726</w:t>
        </w:r>
      </w:hyperlink>
      <w:r>
        <w:t xml:space="preserve">), Sec. 1, eff. September 1, 2021.</w:t>
      </w:r>
    </w:p>
    <w:p w:rsidR="003F3435" w:rsidRDefault="0032493E">
      <w:pPr>
        <w:spacing w:line="480" w:lineRule="auto"/>
        <w:ind w:firstLine="720"/>
        <w:jc w:val="both"/>
      </w:pPr>
      <w:r>
        <w:t xml:space="preserve">Acts 2025, 89th Leg., R.S., Ch. 938 (H.B. </w:t>
      </w:r>
      <w:hyperlink w:docLocation="table" r:id="rId43">
        <w:r>
          <w:rPr>
            <w:rStyle w:val="Hyperlink"/>
          </w:rPr>
          <w:t>2011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21.102.</w:t>
      </w:r>
      <w:r xml:space="preserve">
        <w:t> </w:t>
      </w:r>
      <w:r xml:space="preserve">
        <w:t> </w:t>
      </w:r>
      <w:r>
        <w:t xml:space="preserve">NOTICE TO PREVIOUS PROPERTY OWNER REQUIRED.</w:t>
      </w:r>
      <w:r xml:space="preserve">
        <w:t> </w:t>
      </w:r>
      <w:r xml:space="preserve">
        <w:t> </w:t>
      </w:r>
      <w:r>
        <w:t xml:space="preserve">Not later than the 180th day after the date an entity that acquired a real property interest through eminent domain determines that the former property owner is entitled to repurchase the property under Section </w:t>
      </w:r>
      <w:r>
        <w:t xml:space="preserve">21.101</w:t>
      </w:r>
      <w:r>
        <w:t xml:space="preserve">, the entity shall send by certified mail, return receipt requested, to the property owner or the owner's heirs, successors, or assigns a notice containing:</w:t>
      </w:r>
    </w:p>
    <w:p w:rsidR="003F3435" w:rsidRDefault="0032493E">
      <w:pPr>
        <w:spacing w:line="480" w:lineRule="auto"/>
        <w:ind w:firstLine="1440"/>
        <w:jc w:val="both"/>
      </w:pPr>
      <w:r>
        <w:t xml:space="preserve">(1)</w:t>
      </w:r>
      <w:r xml:space="preserve">
        <w:t> </w:t>
      </w:r>
      <w:r xml:space="preserve">
        <w:t> </w:t>
      </w:r>
      <w:r>
        <w:t xml:space="preserve">an identification, which is not required to be a legal description, of the property that was acquired;</w:t>
      </w:r>
    </w:p>
    <w:p w:rsidR="003F3435" w:rsidRDefault="0032493E">
      <w:pPr>
        <w:spacing w:line="480" w:lineRule="auto"/>
        <w:ind w:firstLine="1440"/>
        <w:jc w:val="both"/>
      </w:pPr>
      <w:r>
        <w:t xml:space="preserve">(2)</w:t>
      </w:r>
      <w:r xml:space="preserve">
        <w:t> </w:t>
      </w:r>
      <w:r xml:space="preserve">
        <w:t> </w:t>
      </w:r>
      <w:r>
        <w:t xml:space="preserve">an identification of the public use for which the property had been acquired and a statement that:</w:t>
      </w:r>
    </w:p>
    <w:p w:rsidR="003F3435" w:rsidRDefault="0032493E">
      <w:pPr>
        <w:spacing w:line="480" w:lineRule="auto"/>
        <w:ind w:firstLine="2160"/>
        <w:jc w:val="both"/>
      </w:pPr>
      <w:r>
        <w:t xml:space="preserve">(A)</w:t>
      </w:r>
      <w:r xml:space="preserve">
        <w:t> </w:t>
      </w:r>
      <w:r xml:space="preserve">
        <w:t> </w:t>
      </w:r>
      <w:r>
        <w:t xml:space="preserve">the public use was canceled before the property was used for the public use;</w:t>
      </w:r>
    </w:p>
    <w:p w:rsidR="003F3435" w:rsidRDefault="0032493E">
      <w:pPr>
        <w:spacing w:line="480" w:lineRule="auto"/>
        <w:ind w:firstLine="2160"/>
        <w:jc w:val="both"/>
      </w:pPr>
      <w:r>
        <w:t xml:space="preserve">(B)</w:t>
      </w:r>
      <w:r xml:space="preserve">
        <w:t> </w:t>
      </w:r>
      <w:r xml:space="preserve">
        <w:t> </w:t>
      </w:r>
      <w:r>
        <w:t xml:space="preserve">no actual progress was made toward the public use;</w:t>
      </w:r>
    </w:p>
    <w:p w:rsidR="003F3435" w:rsidRDefault="0032493E">
      <w:pPr>
        <w:spacing w:line="480" w:lineRule="auto"/>
        <w:ind w:firstLine="2160"/>
        <w:jc w:val="both"/>
      </w:pPr>
      <w:r>
        <w:t xml:space="preserve">(C)</w:t>
      </w:r>
      <w:r xml:space="preserve">
        <w:t> </w:t>
      </w:r>
      <w:r xml:space="preserve">
        <w:t> </w:t>
      </w:r>
      <w:r>
        <w:t xml:space="preserve">the property became unnecessary for the public use, or a substantially similar public use, before the 10th anniversary of the date of acquisition; or</w:t>
      </w:r>
    </w:p>
    <w:p w:rsidR="003F3435" w:rsidRDefault="0032493E">
      <w:pPr>
        <w:spacing w:line="480" w:lineRule="auto"/>
        <w:ind w:firstLine="2160"/>
        <w:jc w:val="both"/>
      </w:pPr>
      <w:r>
        <w:t xml:space="preserve">(D)</w:t>
      </w:r>
      <w:r xml:space="preserve">
        <w:t> </w:t>
      </w:r>
      <w:r xml:space="preserve">
        <w:t> </w:t>
      </w:r>
      <w:r>
        <w:t xml:space="preserve">ad valorem taxes due on the property have not been paid by the entity before the third anniversary of the date on which the taxes became due; and</w:t>
      </w:r>
    </w:p>
    <w:p w:rsidR="003F3435" w:rsidRDefault="0032493E">
      <w:pPr>
        <w:spacing w:line="480" w:lineRule="auto"/>
        <w:ind w:firstLine="1440"/>
        <w:jc w:val="both"/>
      </w:pPr>
      <w:r>
        <w:t xml:space="preserve">(3)</w:t>
      </w:r>
      <w:r xml:space="preserve">
        <w:t> </w:t>
      </w:r>
      <w:r xml:space="preserve">
        <w:t> </w:t>
      </w:r>
      <w:r>
        <w:t xml:space="preserve">a description of the person's right under this subchapter to repurchase the property.</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4">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45">
        <w:r>
          <w:rPr>
            <w:rStyle w:val="Hyperlink"/>
          </w:rPr>
          <w:t>2011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21.1021.</w:t>
      </w:r>
      <w:r xml:space="preserve">
        <w:t> </w:t>
      </w:r>
      <w:r xml:space="preserve">
        <w:t> </w:t>
      </w:r>
      <w:r>
        <w:t xml:space="preserve">REQUESTS FOR INFORMATION REGARDING CONDEMNED PROPERTY.  (a)</w:t>
      </w:r>
      <w:r xml:space="preserve">
        <w:t> </w:t>
      </w:r>
      <w:r xml:space="preserve">
        <w:t> </w:t>
      </w:r>
      <w:r>
        <w:t xml:space="preserve">On or after the 10th anniversary of the date on which real property was acquired by an entity through eminent domain, a property owner or the owner's heirs, successors, or assigns may request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the public use for which the property was acquired was canceled before the property was used for the public use;</w:t>
      </w:r>
    </w:p>
    <w:p w:rsidR="003F3435" w:rsidRDefault="0032493E">
      <w:pPr>
        <w:spacing w:line="480" w:lineRule="auto"/>
        <w:ind w:firstLine="1440"/>
        <w:jc w:val="both"/>
      </w:pPr>
      <w:r>
        <w:t xml:space="preserve">(2)</w:t>
      </w:r>
      <w:r xml:space="preserve">
        <w:t> </w:t>
      </w:r>
      <w:r xml:space="preserve">
        <w:t> </w:t>
      </w:r>
      <w:r>
        <w:t xml:space="preserve">whether any actual progress was made toward the public use between the date of acquisition and the 10th anniversary of that date, including an itemized description of the progress made, if applicable; and</w:t>
      </w:r>
    </w:p>
    <w:p w:rsidR="003F3435" w:rsidRDefault="0032493E">
      <w:pPr>
        <w:spacing w:line="480" w:lineRule="auto"/>
        <w:ind w:firstLine="1440"/>
        <w:jc w:val="both"/>
      </w:pPr>
      <w:r>
        <w:t xml:space="preserve">(3)</w:t>
      </w:r>
      <w:r xml:space="preserve">
        <w:t> </w:t>
      </w:r>
      <w:r xml:space="preserve">
        <w:t> </w:t>
      </w:r>
      <w:r>
        <w:t xml:space="preserve">whether the property became unnecessary for the public use, or a substantially similar public use, before the 10th anniversary of the date of acquisition.</w:t>
      </w:r>
    </w:p>
    <w:p w:rsidR="003F3435" w:rsidRDefault="0032493E">
      <w:pPr>
        <w:spacing w:line="480" w:lineRule="auto"/>
        <w:ind w:firstLine="720"/>
        <w:jc w:val="both"/>
      </w:pPr>
      <w:r>
        <w:t xml:space="preserve">(a-1)</w:t>
      </w:r>
      <w:r xml:space="preserve">
        <w:t> </w:t>
      </w:r>
      <w:r xml:space="preserve">
        <w:t> </w:t>
      </w:r>
      <w:r>
        <w:t xml:space="preserve">If a property owner's real property was acquired by an entity that is responsible for paying ad valorem taxes on the acquired property, the</w:t>
      </w:r>
      <w:r xml:space="preserve">
        <w:t> </w:t>
      </w:r>
      <w:r xml:space="preserve">
        <w:t> </w:t>
      </w:r>
      <w:r>
        <w:t xml:space="preserve">property owner from whom the property was acquired or the owner's heirs, successors, or assigns may request at any time after the 18-month anniversary of the acquisition, but not more than once annually,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all ad valorem taxes on the acquired property have been paid; or</w:t>
      </w:r>
    </w:p>
    <w:p w:rsidR="003F3435" w:rsidRDefault="0032493E">
      <w:pPr>
        <w:spacing w:line="480" w:lineRule="auto"/>
        <w:ind w:firstLine="1440"/>
        <w:jc w:val="both"/>
      </w:pPr>
      <w:r>
        <w:t xml:space="preserve">(2)</w:t>
      </w:r>
      <w:r xml:space="preserve">
        <w:t> </w:t>
      </w:r>
      <w:r xml:space="preserve">
        <w:t> </w:t>
      </w:r>
      <w:r>
        <w:t xml:space="preserve">if any ad valorem taxes on the acquired property have not been paid:</w:t>
      </w:r>
    </w:p>
    <w:p w:rsidR="003F3435" w:rsidRDefault="0032493E">
      <w:pPr>
        <w:spacing w:line="480" w:lineRule="auto"/>
        <w:ind w:firstLine="2160"/>
        <w:jc w:val="both"/>
      </w:pPr>
      <w:r>
        <w:t xml:space="preserve">(A)</w:t>
      </w:r>
      <w:r xml:space="preserve">
        <w:t> </w:t>
      </w:r>
      <w:r xml:space="preserve">
        <w:t> </w:t>
      </w:r>
      <w:r>
        <w:t xml:space="preserve">the amount of the unpaid ad valorem taxes;</w:t>
      </w:r>
    </w:p>
    <w:p w:rsidR="003F3435" w:rsidRDefault="0032493E">
      <w:pPr>
        <w:spacing w:line="480" w:lineRule="auto"/>
        <w:ind w:firstLine="2160"/>
        <w:jc w:val="both"/>
      </w:pPr>
      <w:r>
        <w:t xml:space="preserve">(B)</w:t>
      </w:r>
      <w:r xml:space="preserve">
        <w:t> </w:t>
      </w:r>
      <w:r xml:space="preserve">
        <w:t> </w:t>
      </w:r>
      <w:r>
        <w:t xml:space="preserve">each due date of any unpaid ad valorem taxes; and</w:t>
      </w:r>
    </w:p>
    <w:p w:rsidR="003F3435" w:rsidRDefault="0032493E">
      <w:pPr>
        <w:spacing w:line="480" w:lineRule="auto"/>
        <w:ind w:firstLine="2160"/>
        <w:jc w:val="both"/>
      </w:pPr>
      <w:r>
        <w:t xml:space="preserve">(C)</w:t>
      </w:r>
      <w:r xml:space="preserve">
        <w:t> </w:t>
      </w:r>
      <w:r xml:space="preserve">
        <w:t> </w:t>
      </w:r>
      <w:r>
        <w:t xml:space="preserve">whether the entity has a good faith intention to pay the unpaid ad valorem taxes.</w:t>
      </w:r>
    </w:p>
    <w:p w:rsidR="003F3435" w:rsidRDefault="0032493E">
      <w:pPr>
        <w:spacing w:line="480" w:lineRule="auto"/>
        <w:ind w:firstLine="720"/>
        <w:jc w:val="both"/>
      </w:pPr>
      <w:r>
        <w:t xml:space="preserve">(a-2)</w:t>
      </w:r>
      <w:r xml:space="preserve">
        <w:t> </w:t>
      </w:r>
      <w:r xml:space="preserve">
        <w:t> </w:t>
      </w:r>
      <w:r>
        <w:t xml:space="preserve">If a fee simple interest</w:t>
      </w:r>
      <w:r xml:space="preserve">
        <w:t> </w:t>
      </w:r>
      <w:r xml:space="preserve">
        <w:t> </w:t>
      </w:r>
      <w:r>
        <w:t xml:space="preserve">in a property owner's real property was acquired by an entity that is responsible for paying ad valorem taxes on the acquired property and the acquired property is undeveloped, the property owner from whom the property was acquired or the owner's heirs, successors, or assigns may request at any time after the 18-month anniversary of the acquisition and before the 10th anniversary of the acquisition, but not more than once annually,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all ad valorem taxes on the acquired property have been paid; or</w:t>
      </w:r>
    </w:p>
    <w:p w:rsidR="003F3435" w:rsidRDefault="0032493E">
      <w:pPr>
        <w:spacing w:line="480" w:lineRule="auto"/>
        <w:ind w:firstLine="1440"/>
        <w:jc w:val="both"/>
      </w:pPr>
      <w:r>
        <w:t xml:space="preserve">(2)</w:t>
      </w:r>
      <w:r xml:space="preserve">
        <w:t> </w:t>
      </w:r>
      <w:r xml:space="preserve">
        <w:t> </w:t>
      </w:r>
      <w:r>
        <w:t xml:space="preserve">if any ad valorem taxes on the acquired property have not been paid:</w:t>
      </w:r>
    </w:p>
    <w:p w:rsidR="003F3435" w:rsidRDefault="0032493E">
      <w:pPr>
        <w:spacing w:line="480" w:lineRule="auto"/>
        <w:ind w:firstLine="2160"/>
        <w:jc w:val="both"/>
      </w:pPr>
      <w:r>
        <w:t xml:space="preserve">(A)</w:t>
      </w:r>
      <w:r xml:space="preserve">
        <w:t> </w:t>
      </w:r>
      <w:r xml:space="preserve">
        <w:t> </w:t>
      </w:r>
      <w:r>
        <w:t xml:space="preserve">the amount of the unpaid ad valorem taxes;</w:t>
      </w:r>
    </w:p>
    <w:p w:rsidR="003F3435" w:rsidRDefault="0032493E">
      <w:pPr>
        <w:spacing w:line="480" w:lineRule="auto"/>
        <w:ind w:firstLine="2160"/>
        <w:jc w:val="both"/>
      </w:pPr>
      <w:r>
        <w:t xml:space="preserve">(B)</w:t>
      </w:r>
      <w:r xml:space="preserve">
        <w:t> </w:t>
      </w:r>
      <w:r xml:space="preserve">
        <w:t> </w:t>
      </w:r>
      <w:r>
        <w:t xml:space="preserve">each due date of any unpaid ad valorem taxes; and</w:t>
      </w:r>
    </w:p>
    <w:p w:rsidR="003F3435" w:rsidRDefault="0032493E">
      <w:pPr>
        <w:spacing w:line="480" w:lineRule="auto"/>
        <w:ind w:firstLine="2160"/>
        <w:jc w:val="both"/>
      </w:pPr>
      <w:r>
        <w:t xml:space="preserve">(C)</w:t>
      </w:r>
      <w:r xml:space="preserve">
        <w:t> </w:t>
      </w:r>
      <w:r xml:space="preserve">
        <w:t> </w:t>
      </w:r>
      <w:r>
        <w:t xml:space="preserve">whether the entity has a good faith intention to pay the unpaid ad valorem taxes.</w:t>
      </w:r>
    </w:p>
    <w:p w:rsidR="003F3435" w:rsidRDefault="0032493E">
      <w:pPr>
        <w:spacing w:line="480" w:lineRule="auto"/>
        <w:ind w:firstLine="720"/>
        <w:jc w:val="both"/>
      </w:pPr>
      <w:r>
        <w:t xml:space="preserve">(b)</w:t>
      </w:r>
      <w:r xml:space="preserve">
        <w:t> </w:t>
      </w:r>
      <w:r xml:space="preserve">
        <w:t> </w:t>
      </w:r>
      <w:r>
        <w:t xml:space="preserve">A request under this section must contain sufficient detail to allow the entity to identify the specific tract of land in relation to which the information is sought.</w:t>
      </w:r>
    </w:p>
    <w:p w:rsidR="003F3435" w:rsidRDefault="0032493E">
      <w:pPr>
        <w:spacing w:line="480" w:lineRule="auto"/>
        <w:ind w:firstLine="720"/>
        <w:jc w:val="both"/>
      </w:pPr>
      <w:r>
        <w:t xml:space="preserve">(c)</w:t>
      </w:r>
      <w:r xml:space="preserve">
        <w:t> </w:t>
      </w:r>
      <w:r xml:space="preserve">
        <w:t> </w:t>
      </w:r>
      <w:r>
        <w:t xml:space="preserve">Not later than the 90th day following the date of receipt of the request for information, the entity shall send a written response by certified mail, return receipt requested, to the requestor.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6">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47">
        <w:r>
          <w:rPr>
            <w:rStyle w:val="Hyperlink"/>
          </w:rPr>
          <w:t>2011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21.1022.</w:t>
      </w:r>
      <w:r xml:space="preserve">
        <w:t> </w:t>
      </w:r>
      <w:r xml:space="preserve">
        <w:t> </w:t>
      </w:r>
      <w:r>
        <w:t xml:space="preserve">LIMITATIONS PERIOD FOR REPURCHASE RIGHT.</w:t>
      </w:r>
      <w:r xml:space="preserve">
        <w:t> </w:t>
      </w:r>
      <w:r xml:space="preserve">
        <w:t> </w:t>
      </w:r>
      <w:r>
        <w:t xml:space="preserve">Notwithstanding Section </w:t>
      </w:r>
      <w:r>
        <w:t xml:space="preserve">21.103</w:t>
      </w:r>
      <w:r>
        <w:t xml:space="preserve">, the right to repurchase provided by this subchapter is extinguished on the first anniversary of the expiration of the period for an entity to provide notice under Section </w:t>
      </w:r>
      <w:r>
        <w:t xml:space="preserve">21.102</w:t>
      </w:r>
      <w:r>
        <w:t xml:space="preserve"> if the entity:</w:t>
      </w:r>
    </w:p>
    <w:p w:rsidR="003F3435" w:rsidRDefault="0032493E">
      <w:pPr>
        <w:spacing w:line="480" w:lineRule="auto"/>
        <w:ind w:firstLine="1440"/>
        <w:jc w:val="both"/>
      </w:pPr>
      <w:r>
        <w:t xml:space="preserve">(1)</w:t>
      </w:r>
      <w:r xml:space="preserve">
        <w:t> </w:t>
      </w:r>
      <w:r xml:space="preserve">
        <w:t> </w:t>
      </w:r>
      <w:r>
        <w:t xml:space="preserve">is required to provide notice under Section </w:t>
      </w:r>
      <w:r>
        <w:t xml:space="preserve">21.102</w:t>
      </w:r>
      <w:r>
        <w:t xml:space="preserve">;</w:t>
      </w:r>
    </w:p>
    <w:p w:rsidR="003F3435" w:rsidRDefault="0032493E">
      <w:pPr>
        <w:spacing w:line="480" w:lineRule="auto"/>
        <w:ind w:firstLine="1440"/>
        <w:jc w:val="both"/>
      </w:pPr>
      <w:r>
        <w:t xml:space="preserve">(2)</w:t>
      </w:r>
      <w:r xml:space="preserve">
        <w:t> </w:t>
      </w:r>
      <w:r xml:space="preserve">
        <w:t> </w:t>
      </w:r>
      <w:r>
        <w:t xml:space="preserve">makes a good faith effort to locate and provide notice to each person entitled to notice before the expiration of the deadline for providing notice under that section; and</w:t>
      </w:r>
    </w:p>
    <w:p w:rsidR="003F3435" w:rsidRDefault="0032493E">
      <w:pPr>
        <w:spacing w:line="480" w:lineRule="auto"/>
        <w:ind w:firstLine="1440"/>
        <w:jc w:val="both"/>
      </w:pPr>
      <w:r>
        <w:t xml:space="preserve">(3)</w:t>
      </w:r>
      <w:r xml:space="preserve">
        <w:t> </w:t>
      </w:r>
      <w:r xml:space="preserve">
        <w:t> </w:t>
      </w:r>
      <w:r>
        <w:t xml:space="preserve">does not receive a response to any notice provided under that section in the period for response prescribed by Section </w:t>
      </w:r>
      <w:r>
        <w:t xml:space="preserve">21.103</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8">
        <w:r>
          <w:rPr>
            <w:rStyle w:val="Hyperlink"/>
          </w:rPr>
          <w:t>18</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21.103.</w:t>
      </w:r>
      <w:r xml:space="preserve">
        <w:t> </w:t>
      </w:r>
      <w:r xml:space="preserve">
        <w:t> </w:t>
      </w:r>
      <w:r>
        <w:t xml:space="preserve">RESALE OF PROPERTY; PRICE.</w:t>
      </w:r>
      <w:r xml:space="preserve">
        <w:t> </w:t>
      </w:r>
      <w:r>
        <w:t xml:space="preserve">(a)</w:t>
      </w:r>
      <w:r xml:space="preserve">
        <w:t> </w:t>
      </w:r>
      <w:r xml:space="preserve">
        <w:t> </w:t>
      </w:r>
      <w:r>
        <w:t xml:space="preserve">Not later than the 180th day after the date of the postmark on a notice sent under Section </w:t>
      </w:r>
      <w:r>
        <w:t xml:space="preserve">21.102</w:t>
      </w:r>
      <w:r>
        <w:t xml:space="preserve"> or a response to a request made under Section </w:t>
      </w:r>
      <w:r>
        <w:t xml:space="preserve">21.1021</w:t>
      </w:r>
      <w:r>
        <w:t xml:space="preserve"> that indicates that the property owner, or the owner's heirs, successors, or assigns, is entitled to repurchase the property interest in accordance with Section </w:t>
      </w:r>
      <w:r>
        <w:t xml:space="preserve">21.101</w:t>
      </w:r>
      <w:r>
        <w:t xml:space="preserve">, the property owner or the owner's heirs, successors, or assigns must notify the entity of the person's intent to repurchase the property interest under this subchapter.</w:t>
      </w:r>
    </w:p>
    <w:p w:rsidR="003F3435" w:rsidRDefault="0032493E">
      <w:pPr>
        <w:spacing w:line="480" w:lineRule="auto"/>
        <w:ind w:firstLine="720"/>
        <w:jc w:val="both"/>
      </w:pPr>
      <w:r>
        <w:t xml:space="preserve">(a-1)</w:t>
      </w:r>
      <w:r xml:space="preserve">
        <w:t> </w:t>
      </w:r>
      <w:r xml:space="preserve">
        <w:t> </w:t>
      </w:r>
      <w:r>
        <w:t xml:space="preserve">Notwithstanding Subsection (a), a person entitled to repurchase real property under Section </w:t>
      </w:r>
      <w:r>
        <w:t xml:space="preserve">21.101</w:t>
      </w:r>
      <w:r>
        <w:t xml:space="preserve">(a)(4) or (5) may inform the entity that acquired the property of the person's intent to repurchase the property before notice or information is required or provided under Section </w:t>
      </w:r>
      <w:r>
        <w:t xml:space="preserve">21.102</w:t>
      </w:r>
      <w:r>
        <w:t xml:space="preserve"> or </w:t>
      </w:r>
      <w:r>
        <w:t xml:space="preserve">21.1021</w:t>
      </w:r>
      <w:r>
        <w:t xml:space="preserve">.</w:t>
      </w:r>
    </w:p>
    <w:p w:rsidR="003F3435" w:rsidRDefault="0032493E">
      <w:pPr>
        <w:spacing w:line="480" w:lineRule="auto"/>
        <w:ind w:firstLine="720"/>
        <w:jc w:val="both"/>
      </w:pPr>
      <w:r>
        <w:t xml:space="preserve">(b)</w:t>
      </w:r>
      <w:r xml:space="preserve">
        <w:t> </w:t>
      </w:r>
      <w:r xml:space="preserve">
        <w:t> </w:t>
      </w:r>
      <w:r>
        <w:t xml:space="preserve">As soon as practicable after receipt of a notice of intent to repurchase under this section, the entity shall offer to sell the property interest to the person for the price paid to the owner by the entity at the time the entity acquired the property through eminent domain.</w:t>
      </w:r>
      <w:r xml:space="preserve">
        <w:t> </w:t>
      </w:r>
      <w:r xml:space="preserve">
        <w:t> </w:t>
      </w:r>
      <w:r>
        <w:t xml:space="preserve">The person's right to repurchase the property expires on the 90th day after the date on which the entity makes the offer.</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9">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50">
        <w:r>
          <w:rPr>
            <w:rStyle w:val="Hyperlink"/>
          </w:rPr>
          <w:t>2011</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730F.HTM" TargetMode="External" Id="rId14" /><Relationship Type="http://schemas.openxmlformats.org/officeDocument/2006/relationships/hyperlink" Target="http://capitol.texas.gov/tlodocs/82R/billtext/html/SB00018F.HTM" TargetMode="External" Id="rId15" /><Relationship Type="http://schemas.openxmlformats.org/officeDocument/2006/relationships/hyperlink" Target="http://capitol.texas.gov/tlodocs/87R/billtext/html/SB00721F.HTM" TargetMode="External" Id="rId16" /><Relationship Type="http://schemas.openxmlformats.org/officeDocument/2006/relationships/hyperlink" Target="http://capitol.texas.gov/tlodocs/80R/billtext/html/HB01495F.HTM" TargetMode="External" Id="rId17" /><Relationship Type="http://schemas.openxmlformats.org/officeDocument/2006/relationships/hyperlink" Target="http://capitol.texas.gov/tlodocs/81R/billtext/html/HB02685F.HTM" TargetMode="External" Id="rId18" /><Relationship Type="http://schemas.openxmlformats.org/officeDocument/2006/relationships/hyperlink" Target="http://capitol.texas.gov/tlodocs/82R/billtext/html/SB00018F.HTM" TargetMode="External" Id="rId19" /><Relationship Type="http://schemas.openxmlformats.org/officeDocument/2006/relationships/hyperlink" Target="http://capitol.texas.gov/tlodocs/87R/billtext/html/HB02730F.HTM" TargetMode="External" Id="rId20" /><Relationship Type="http://schemas.openxmlformats.org/officeDocument/2006/relationships/hyperlink" Target="http://capitol.texas.gov/tlodocs/87R/billtext/html/HB02730F.HTM" TargetMode="External" Id="rId21" /><Relationship Type="http://schemas.openxmlformats.org/officeDocument/2006/relationships/hyperlink" Target="http://capitol.texas.gov/tlodocs/80R/billtext/html/HB01495F.HTM" TargetMode="External" Id="rId22" /><Relationship Type="http://schemas.openxmlformats.org/officeDocument/2006/relationships/hyperlink" Target="http://capitol.texas.gov/tlodocs/82R/billtext/html/SB00018F.HTM" TargetMode="External" Id="rId23" /><Relationship Type="http://schemas.openxmlformats.org/officeDocument/2006/relationships/hyperlink" Target="http://capitol.texas.gov/tlodocs/87R/billtext/html/HB02730F.HTM" TargetMode="External" Id="rId24" /><Relationship Type="http://schemas.openxmlformats.org/officeDocument/2006/relationships/hyperlink" Target="http://capitol.texas.gov/tlodocs/87R/billtext/html/SB00041F.HTM" TargetMode="External" Id="rId25" /><Relationship Type="http://schemas.openxmlformats.org/officeDocument/2006/relationships/hyperlink" Target="http://capitol.texas.gov/tlodocs/82R/billtext/html/SB00018F.HTM" TargetMode="External" Id="rId26" /><Relationship Type="http://schemas.openxmlformats.org/officeDocument/2006/relationships/hyperlink" Target="http://capitol.texas.gov/tlodocs/87R/billtext/html/HB02730F.HTM" TargetMode="External" Id="rId27" /><Relationship Type="http://schemas.openxmlformats.org/officeDocument/2006/relationships/hyperlink" Target="http://capitol.texas.gov/tlodocs/82R/billtext/html/SB00018F.HTM" TargetMode="External" Id="rId28" /><Relationship Type="http://schemas.openxmlformats.org/officeDocument/2006/relationships/hyperlink" Target="http://capitol.texas.gov/tlodocs/82R/billtext/html/SB00018F.HTM" TargetMode="External" Id="rId29" /><Relationship Type="http://schemas.openxmlformats.org/officeDocument/2006/relationships/hyperlink" Target="http://capitol.texas.gov/tlodocs/79R/billtext/html/HB02491F.HTM" TargetMode="External" Id="rId30" /><Relationship Type="http://schemas.openxmlformats.org/officeDocument/2006/relationships/hyperlink" Target="http://capitol.texas.gov/tlodocs/82R/billtext/html/SB00018F.HTM" TargetMode="External" Id="rId31" /><Relationship Type="http://schemas.openxmlformats.org/officeDocument/2006/relationships/hyperlink" Target="http://capitol.texas.gov/tlodocs/82R/billtext/html/SB00018F.HTM" TargetMode="External" Id="rId32" /><Relationship Type="http://schemas.openxmlformats.org/officeDocument/2006/relationships/hyperlink" Target="http://capitol.texas.gov/tlodocs/79R/billtext/html/HB02702F.HTM" TargetMode="External" Id="rId33" /><Relationship Type="http://schemas.openxmlformats.org/officeDocument/2006/relationships/hyperlink" Target="http://capitol.texas.gov/tlodocs/82R/billtext/html/SB00018F.HTM" TargetMode="External" Id="rId34" /><Relationship Type="http://schemas.openxmlformats.org/officeDocument/2006/relationships/hyperlink" Target="http://capitol.texas.gov/tlodocs/82R/billtext/html/SB00018F.HTM" TargetMode="External" Id="rId35" /><Relationship Type="http://schemas.openxmlformats.org/officeDocument/2006/relationships/hyperlink" Target="http://capitol.texas.gov/tlodocs/87R/billtext/html/SB00041F.HTM" TargetMode="External" Id="rId36" /><Relationship Type="http://schemas.openxmlformats.org/officeDocument/2006/relationships/hyperlink" Target="http://capitol.texas.gov/tlodocs/82R/billtext/html/SB00018F.HTM" TargetMode="External" Id="rId37" /><Relationship Type="http://schemas.openxmlformats.org/officeDocument/2006/relationships/hyperlink" Target="http://capitol.texas.gov/tlodocs/82R/billtext/html/SB00018F.HTM" TargetMode="External" Id="rId38" /><Relationship Type="http://schemas.openxmlformats.org/officeDocument/2006/relationships/hyperlink" Target="http://capitol.texas.gov/tlodocs/87R/billtext/html/SB00041F.HTM" TargetMode="External" Id="rId39" /><Relationship Type="http://schemas.openxmlformats.org/officeDocument/2006/relationships/hyperlink" Target="http://capitol.texas.gov/tlodocs/892/billtext/html/HB00016F.HTM" TargetMode="External" Id="rId40" /><Relationship Type="http://schemas.openxmlformats.org/officeDocument/2006/relationships/hyperlink" Target="http://capitol.texas.gov/tlodocs/82R/billtext/html/SB00018F.HTM" TargetMode="External" Id="rId41" /><Relationship Type="http://schemas.openxmlformats.org/officeDocument/2006/relationships/hyperlink" Target="http://capitol.texas.gov/tlodocs/87R/billtext/html/SB00726F.HTM" TargetMode="External" Id="rId42" /><Relationship Type="http://schemas.openxmlformats.org/officeDocument/2006/relationships/hyperlink" Target="http://capitol.texas.gov/tlodocs/89R/billtext/html/HB02011F.HTM" TargetMode="External" Id="rId43" /><Relationship Type="http://schemas.openxmlformats.org/officeDocument/2006/relationships/hyperlink" Target="http://capitol.texas.gov/tlodocs/82R/billtext/html/SB00018F.HTM" TargetMode="External" Id="rId44" /><Relationship Type="http://schemas.openxmlformats.org/officeDocument/2006/relationships/hyperlink" Target="http://capitol.texas.gov/tlodocs/89R/billtext/html/HB02011F.HTM" TargetMode="External" Id="rId45" /><Relationship Type="http://schemas.openxmlformats.org/officeDocument/2006/relationships/hyperlink" Target="http://capitol.texas.gov/tlodocs/82R/billtext/html/SB00018F.HTM" TargetMode="External" Id="rId46" /><Relationship Type="http://schemas.openxmlformats.org/officeDocument/2006/relationships/hyperlink" Target="http://capitol.texas.gov/tlodocs/89R/billtext/html/HB02011F.HTM" TargetMode="External" Id="rId47" /><Relationship Type="http://schemas.openxmlformats.org/officeDocument/2006/relationships/hyperlink" Target="http://capitol.texas.gov/tlodocs/82R/billtext/html/SB00018F.HTM" TargetMode="External" Id="rId48" /><Relationship Type="http://schemas.openxmlformats.org/officeDocument/2006/relationships/hyperlink" Target="http://capitol.texas.gov/tlodocs/82R/billtext/html/SB00018F.HTM" TargetMode="External" Id="rId49" /><Relationship Type="http://schemas.openxmlformats.org/officeDocument/2006/relationships/hyperlink" Target="http://capitol.texas.gov/tlodocs/89R/billtext/html/HB0201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