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5. EXEMPT PROPERTY AND LIENS</w:t>
      </w:r>
    </w:p>
    <w:p w:rsidR="003F3435" w:rsidRDefault="0032493E">
      <w:pPr>
        <w:spacing w:line="480" w:lineRule="auto"/>
        <w:jc w:val="center"/>
      </w:pPr>
      <w:r>
        <w:t xml:space="preserve">SUBTITLE B. LIENS</w:t>
      </w:r>
    </w:p>
    <w:p w:rsidR="003F3435" w:rsidRDefault="0032493E">
      <w:pPr>
        <w:spacing w:line="480" w:lineRule="auto"/>
        <w:jc w:val="center"/>
      </w:pPr>
      <w:r>
        <w:t xml:space="preserve">CHAPTER 61. MOTOR VEHICLE MORTGAGEE'S LIEN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"Motor vehicle" means any motor-driven or propelled vehicle required to be registered or licensed under the laws of this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"Mortgagee" means a secured party, as defined by Section </w:t>
      </w:r>
      <w:r>
        <w:t xml:space="preserve">9.102</w:t>
      </w:r>
      <w:r>
        <w:t xml:space="preserve">, Business &amp; Commerce Code, holding a lien on a motor vehicle that has been perfected pursuant to Subchapter </w:t>
      </w:r>
      <w:r>
        <w:t xml:space="preserve">F</w:t>
      </w:r>
      <w:r>
        <w:t xml:space="preserve">, Chapter </w:t>
      </w:r>
      <w:r>
        <w:t xml:space="preserve">501</w:t>
      </w:r>
      <w:r>
        <w:t xml:space="preserve">, Transportation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"Mortgagor" means a debtor, as defined by Section </w:t>
      </w:r>
      <w:r>
        <w:t xml:space="preserve">9.102</w:t>
      </w:r>
      <w:r>
        <w:t xml:space="preserve">, Business &amp; Commerce Code, giving a lien or agreeing that a lien may be retained on a motor vehicle.</w:t>
      </w:r>
    </w:p>
    <w:p w:rsidR="003F3435" w:rsidRDefault="0032493E">
      <w:pPr>
        <w:spacing w:line="480" w:lineRule="auto"/>
        <w:jc w:val="both"/>
      </w:pPr>
      <w:r>
        <w:t xml:space="preserve">Added by Acts 1989, 71st Leg., ch. 171, Sec. 1, eff. Sept. 1, 1989.  Amended by Acts 1997, 75th Leg., ch. 165, Sec. 30.246, eff. Sept. 1, 1997;  Acts 1999, 76th Leg., ch. 414, Sec. 2.37, eff. July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61.002.</w:t>
      </w:r>
      <w:r xml:space="preserve">
        <w:t> </w:t>
      </w:r>
      <w:r xml:space="preserve">
        <w:t> </w:t>
      </w:r>
      <w:r>
        <w:t xml:space="preserve">LIEN.  A mortgagee has a lien on a cause of action or other claim of a mortgagor in connection with an accident that involves a motor vehicle on which the mortgagee has perfected a lien and that is attributable to the negligence of another person.</w:t>
      </w:r>
    </w:p>
    <w:p w:rsidR="003F3435" w:rsidRDefault="0032493E">
      <w:pPr>
        <w:spacing w:line="480" w:lineRule="auto"/>
        <w:jc w:val="both"/>
      </w:pPr>
      <w:r>
        <w:t xml:space="preserve">Added by Acts 1989, 71st Leg., ch. 171,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61.003.</w:t>
      </w:r>
      <w:r xml:space="preserve">
        <w:t> </w:t>
      </w:r>
      <w:r xml:space="preserve">
        <w:t> </w:t>
      </w:r>
      <w:r>
        <w:t xml:space="preserve">PROPERTY TO WHICH LIEN ATTACHES.  The lien attaches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cause of action for damages arising from property damage to a motor vehicle on which the mortgagee has perfected a lien caused by an accident that is attributable to the negligence of another person;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judgment of a court in favor of a mortgagor arising from property damage to a motor vehicle on which the mortgagee has perfected a lien caused by an accident that is attributable to the negligence of another person;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proceeds of a settlement of a cause of action or a claim by the mortgagor for property damage to a motor vehicle on which the mortgagee has perfected a lien caused by an accident that is attributable to the negligence of another person;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proceeds of a property damage liability insurance policy carried by another person that protects the other person against property damage loss caused by accident or collision.</w:t>
      </w:r>
    </w:p>
    <w:p w:rsidR="003F3435" w:rsidRDefault="0032493E">
      <w:pPr>
        <w:spacing w:line="480" w:lineRule="auto"/>
        <w:jc w:val="both"/>
      </w:pPr>
      <w:r>
        <w:t xml:space="preserve">Added by Acts 1989, 71st Leg., ch. 171,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61.004.</w:t>
      </w:r>
      <w:r xml:space="preserve">
        <w:t> </w:t>
      </w:r>
      <w:r xml:space="preserve">
        <w:t> </w:t>
      </w:r>
      <w:r>
        <w:t xml:space="preserve">AMOUNT OF LIEN.  The amount of the lien is the lesser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fair market value of the motor vehicle before the accident;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reasonable cost of repair to the motor vehicle;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balance owed to the mortgagee by the mortgagor.</w:t>
      </w:r>
    </w:p>
    <w:p w:rsidR="003F3435" w:rsidRDefault="0032493E">
      <w:pPr>
        <w:spacing w:line="480" w:lineRule="auto"/>
        <w:jc w:val="both"/>
      </w:pPr>
      <w:r>
        <w:t xml:space="preserve">Added by Acts 1989, 71st Leg., ch. 171, Sec. 1, eff. Sept. 1, 1989.  Amended by Acts 1993, 73rd Leg., ch. 48, Sec. 11,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61.005.</w:t>
      </w:r>
      <w:r xml:space="preserve">
        <w:t> </w:t>
      </w:r>
      <w:r xml:space="preserve">
        <w:t> </w:t>
      </w:r>
      <w:r>
        <w:t xml:space="preserve">DISCHARGE OF LIEN.  If the property to which a lien created under this chapter attaches is paid jointly to the mortgagee and the mortgagor, the lien is discharged.</w:t>
      </w:r>
    </w:p>
    <w:p w:rsidR="003F3435" w:rsidRDefault="0032493E">
      <w:pPr>
        <w:spacing w:line="480" w:lineRule="auto"/>
        <w:jc w:val="both"/>
      </w:pPr>
      <w:r>
        <w:t xml:space="preserve">Added by Acts 1989, 71st Leg., ch. 171,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61.006.</w:t>
      </w:r>
      <w:r xml:space="preserve">
        <w:t> </w:t>
      </w:r>
      <w:r xml:space="preserve">
        <w:t> </w:t>
      </w:r>
      <w:r>
        <w:t xml:space="preserve">ATTORNEY'S FEES.</w:t>
      </w:r>
      <w:r xml:space="preserve">
        <w:t> </w:t>
      </w:r>
      <w:r>
        <w:t xml:space="preserve">The prevailing party in an action to enforce this chapter is entitled to recover reasonable attorney's fees. 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548 (H.B. </w:t>
      </w:r>
      <w:hyperlink w:docLocation="table" r:id="rId14">
        <w:r>
          <w:rPr>
            <w:rStyle w:val="Hyperlink"/>
          </w:rPr>
          <w:t>4142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4142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